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A9" w:rsidRPr="005B45A9" w:rsidRDefault="005B45A9" w:rsidP="005B45A9">
      <w:pPr>
        <w:pStyle w:val="4"/>
        <w:spacing w:before="0" w:beforeAutospacing="0" w:after="0" w:afterAutospacing="0"/>
        <w:jc w:val="center"/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</w:pPr>
      <w:r w:rsidRPr="005B45A9"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  <w:t xml:space="preserve">Консультация для родителей </w:t>
      </w:r>
    </w:p>
    <w:p w:rsidR="0009071D" w:rsidRDefault="005B45A9" w:rsidP="005B45A9">
      <w:pPr>
        <w:pStyle w:val="4"/>
        <w:spacing w:before="0" w:beforeAutospacing="0" w:after="0" w:afterAutospacing="0"/>
        <w:jc w:val="center"/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</w:pPr>
      <w:r w:rsidRPr="005B45A9"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  <w:t>Словесные игры по развитию речи дошкольников</w:t>
      </w:r>
      <w:r w:rsidRPr="005B45A9"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  <w:t xml:space="preserve"> </w:t>
      </w:r>
    </w:p>
    <w:p w:rsidR="00BD4EA4" w:rsidRDefault="005B45A9" w:rsidP="005B45A9">
      <w:pPr>
        <w:pStyle w:val="4"/>
        <w:spacing w:before="0" w:beforeAutospacing="0" w:after="0" w:afterAutospacing="0"/>
        <w:jc w:val="center"/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  <w:t>«Играем -</w:t>
      </w:r>
      <w:bookmarkStart w:id="0" w:name="_GoBack"/>
      <w:bookmarkEnd w:id="0"/>
      <w:r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  <w:t xml:space="preserve"> речь развиваем!»</w:t>
      </w:r>
    </w:p>
    <w:p w:rsidR="008B669B" w:rsidRPr="005B45A9" w:rsidRDefault="008B669B" w:rsidP="005B45A9">
      <w:pPr>
        <w:pStyle w:val="4"/>
        <w:spacing w:before="0" w:beforeAutospacing="0" w:after="0" w:afterAutospacing="0"/>
        <w:jc w:val="center"/>
        <w:rPr>
          <w:rFonts w:ascii="Times New Roman" w:hAnsi="Times New Roman" w:cs="Times New Roman"/>
          <w:i w:val="0"/>
          <w:color w:val="C0504D" w:themeColor="accen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142875</wp:posOffset>
            </wp:positionV>
            <wp:extent cx="1790700" cy="1436370"/>
            <wp:effectExtent l="0" t="0" r="0" b="0"/>
            <wp:wrapTight wrapText="bothSides">
              <wp:wrapPolygon edited="0">
                <wp:start x="0" y="0"/>
                <wp:lineTo x="0" y="21199"/>
                <wp:lineTo x="21370" y="21199"/>
                <wp:lineTo x="21370" y="0"/>
                <wp:lineTo x="0" y="0"/>
              </wp:wrapPolygon>
            </wp:wrapTight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EA4" w:rsidRDefault="00BD4EA4" w:rsidP="0009071D">
      <w:pPr>
        <w:pStyle w:val="4"/>
        <w:spacing w:before="0" w:beforeAutospacing="0" w:after="0" w:afterAutospacing="0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Как известно, результативнее всего обучение и развитие детей происходит в игре. Детские словесные игры способствуют развитию у детей речи, внимания, памяти, воображения, мышления,</w:t>
      </w:r>
      <w:r w:rsid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r w:rsidRP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обогащению слова</w:t>
      </w:r>
      <w:r w:rsid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рного запаса. Поиграть с ребенком в</w:t>
      </w:r>
      <w:r w:rsidRP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словесные игры можно где угодно: дома, на прогулке, в транспорте, в поликлинике, по дороге в детский сад.</w:t>
      </w:r>
      <w:r w:rsidR="005B45A9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</w:p>
    <w:p w:rsidR="001E4BEA" w:rsidRPr="001E4BEA" w:rsidRDefault="001E4BEA" w:rsidP="0009071D">
      <w:pPr>
        <w:pStyle w:val="4"/>
        <w:spacing w:before="0" w:beforeAutospacing="0" w:after="0" w:afterAutospacing="0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E4BEA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Мы предлагаем 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вашему вниманию игры и игровые </w:t>
      </w:r>
      <w:r w:rsidRPr="001E4BEA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упражнения по развитию речи, направленные на активизацию речевого развития детей.</w:t>
      </w:r>
    </w:p>
    <w:p w:rsidR="001E4BEA" w:rsidRPr="005B45A9" w:rsidRDefault="001E4BEA" w:rsidP="0009071D">
      <w:pPr>
        <w:pStyle w:val="4"/>
        <w:spacing w:before="0" w:beforeAutospacing="0" w:after="0" w:afterAutospacing="0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E4BEA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Организуя ту или иную игру, не стоит стремиться к тому, чтобы ответы вашего ребенка полностью совпадали с ответами, предлагаемыми в упражнениях. Творческие задания потому и творческие, что не содержат «правильных», заранее известных ответов, результатов. Каждое задание может содержать лишь примерные варианты решений.</w:t>
      </w: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«Про кого я говорю»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 xml:space="preserve">Взрослый описывает сидящего перед ним ребенка, называя детали его одежды и внешнего вида, </w:t>
      </w:r>
      <w:proofErr w:type="gramStart"/>
      <w:r w:rsidRPr="00B85C0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85C0C">
        <w:rPr>
          <w:rFonts w:ascii="Times New Roman" w:hAnsi="Times New Roman" w:cs="Times New Roman"/>
          <w:sz w:val="28"/>
          <w:szCs w:val="28"/>
        </w:rPr>
        <w:t>: «Это девочка, на ней юбка и кофточка, волосы у нее светлые, бант красный. Она любит играть с куклой Таней».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«Скажи какой»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учить выделять и называть признаки предмета.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Взрослый достает из коробки предметы, называет их («Это груша»), а ребенок называет признаки («Она желтая, мягкая, вкусная». «Это помидор». — «Он красный, круглый, спелый, сочный». «Это огурец». — «Он... продолговатый, зеленый, хрустящий»).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«Кто больше увидит и назовет»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выделять и обозначать словом внешние признаки предмета. 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 xml:space="preserve">Взрослый и ребенок рассматривают куклу, называют предметы одежды и внешнего вида (глаза, волосы). Затем приходит зайчик. Они говорят, что у него серая (мягкая, пушистая) шубка, длинные уши, одним словом можно сказать: заяц длинно... </w:t>
      </w:r>
      <w:proofErr w:type="spellStart"/>
      <w:r w:rsidRPr="00B85C0C">
        <w:rPr>
          <w:rFonts w:ascii="Times New Roman" w:hAnsi="Times New Roman" w:cs="Times New Roman"/>
          <w:sz w:val="28"/>
          <w:szCs w:val="28"/>
        </w:rPr>
        <w:t>ухий</w:t>
      </w:r>
      <w:proofErr w:type="spellEnd"/>
      <w:r w:rsidRPr="00B85C0C">
        <w:rPr>
          <w:rFonts w:ascii="Times New Roman" w:hAnsi="Times New Roman" w:cs="Times New Roman"/>
          <w:sz w:val="28"/>
          <w:szCs w:val="28"/>
        </w:rPr>
        <w:t xml:space="preserve"> (длинноухий). А хвост у зайца... (короткий), значит, он короткохвостый. Кошка гладкая, пушистая, лапы у нее белые, значит, она... </w:t>
      </w:r>
      <w:proofErr w:type="spellStart"/>
      <w:r w:rsidRPr="00B85C0C">
        <w:rPr>
          <w:rFonts w:ascii="Times New Roman" w:hAnsi="Times New Roman" w:cs="Times New Roman"/>
          <w:sz w:val="28"/>
          <w:szCs w:val="28"/>
        </w:rPr>
        <w:t>белолапая</w:t>
      </w:r>
      <w:proofErr w:type="spellEnd"/>
      <w:r w:rsidRPr="00B85C0C">
        <w:rPr>
          <w:rFonts w:ascii="Times New Roman" w:hAnsi="Times New Roman" w:cs="Times New Roman"/>
          <w:sz w:val="28"/>
          <w:szCs w:val="28"/>
        </w:rPr>
        <w:t>. За правильные ответы кукла дает ребенку флажки (ленточки, колечки от пирамидки).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«Какая кукла»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учить называть разнообразные признаки внешнего вида игрушки или объекта.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lastRenderedPageBreak/>
        <w:t>Взрослый говорит, что куклу назвали некрасивой, и она огорчилась. Надо ей помочь и все рассказать о ней, какая она красивая.</w:t>
      </w:r>
      <w:r w:rsidRPr="00B85C0C">
        <w:rPr>
          <w:rFonts w:ascii="Times New Roman" w:hAnsi="Times New Roman" w:cs="Times New Roman"/>
          <w:sz w:val="28"/>
          <w:szCs w:val="28"/>
        </w:rPr>
        <w:br/>
        <w:t>— Кто это? (Кукла.) Какая она? (Нарядная, красивая.) Что Таня умеет делать? (Играть, рисовать, петь, танцевать.) Давай вместе расскажем про Таню. Взрослый начинает: «Наша Таня... (самая красивая). У нее... (нарядное платьице красного цвета, белый бантик, коричневые туфельки, белые носочки)».</w:t>
      </w:r>
      <w:r w:rsidRPr="00B85C0C">
        <w:rPr>
          <w:rFonts w:ascii="Times New Roman" w:hAnsi="Times New Roman" w:cs="Times New Roman"/>
          <w:sz w:val="28"/>
          <w:szCs w:val="28"/>
        </w:rPr>
        <w:br/>
        <w:t>От называния видимых и ярких признаков (цвет, форма, величина) нужно переходить к перечислению свойств, внутренних качеств предмета, его характеристике, сравнению (например, в игре «Кто больше скажет слов о яблоке, какое оно, а какой апельсин?»; «Сравните апельсин и яблоко. Чем они похожи и чем отличаются?»).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«Назови одним словом»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закрепить представления детей об обобщающих словах.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— Вспомни, на чем у нас спали куклы? (На кровати.) Куда они кладут свои вещи? (</w:t>
      </w:r>
      <w:proofErr w:type="gramStart"/>
      <w:r w:rsidRPr="00B85C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5C0C">
        <w:rPr>
          <w:rFonts w:ascii="Times New Roman" w:hAnsi="Times New Roman" w:cs="Times New Roman"/>
          <w:sz w:val="28"/>
          <w:szCs w:val="28"/>
        </w:rPr>
        <w:t xml:space="preserve"> шкаф, в гардероб.) На чем они сидят? (На стульях.) Я начну говорить, а ты продолжи: кровать, шкаф... (стол, стул, диван, кресло). Как назвать все эти предметы одним словом? (Мебель.) Какая мебель у тебя в комнате?</w:t>
      </w:r>
      <w:r w:rsidRPr="00B85C0C">
        <w:rPr>
          <w:rFonts w:ascii="Times New Roman" w:hAnsi="Times New Roman" w:cs="Times New Roman"/>
          <w:sz w:val="28"/>
          <w:szCs w:val="28"/>
        </w:rPr>
        <w:br/>
        <w:t>— Что куклы кладут в шкаф? Что там лежит и висит? Продолжи: платье, брюки… (юбки, кофты, рубашки). Все эти вещи называются... (одежда). Какая одежда надета на тебе?</w:t>
      </w:r>
      <w:r w:rsidRPr="00B85C0C">
        <w:rPr>
          <w:rFonts w:ascii="Times New Roman" w:hAnsi="Times New Roman" w:cs="Times New Roman"/>
          <w:sz w:val="28"/>
          <w:szCs w:val="28"/>
        </w:rPr>
        <w:br/>
        <w:t>— Сели куклы за стол. А там стоят... (тарелки, чашки, блюдца, ложки, вилки). Это... (посуда). Из какой посуды ты ешь суп, кашу? (Из тарелок, глубокой и мелкой.)</w:t>
      </w:r>
      <w:r w:rsidRPr="00B85C0C">
        <w:rPr>
          <w:rFonts w:ascii="Times New Roman" w:hAnsi="Times New Roman" w:cs="Times New Roman"/>
          <w:sz w:val="28"/>
          <w:szCs w:val="28"/>
        </w:rPr>
        <w:br/>
        <w:t>— Наши куклы очень любят играть. Что им для этого нужно? (Игрушки.) Назови, какие игрушки ты знаешь и любишь?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«Кто что умеет делать»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подобрать глаголы, обозначающие характерные действия животных.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Ребенку показывают картинки животных, а он говорит, что они любят делать, как кричат (рис. 2). Например, кошка — мяукает, мурлычет, царапается, лакает молоко, ловит мышей, играет с клубком; собака — лает, сторожит дом, грызет кости, рычит, виляет хвостом, бегает.</w:t>
      </w:r>
      <w:r w:rsidRPr="00B85C0C">
        <w:rPr>
          <w:rFonts w:ascii="Times New Roman" w:hAnsi="Times New Roman" w:cs="Times New Roman"/>
          <w:sz w:val="28"/>
          <w:szCs w:val="28"/>
        </w:rPr>
        <w:br/>
        <w:t>Такую игру можно проводить на разные темы. Например, животные и птицы: воробей чирикает, петух кукарекает, свинья хрюкает, утка крякает, лягушка квакает.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«Кто назовет больше действий»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подобрать глаголы, обозначающие действия.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 xml:space="preserve">— Что можно делать с цветами? (Рвать, сажать, поливать, смотреть, любоваться, дарить, нюхать, ставить в вазу.) Что делает дворник? (Подметает, убирает, поливает цветы, чистит дорожки от снега, посыпает их песком.) Что делает самолет? (Летит, гудит, поднимается, взлетает, садится.) </w:t>
      </w:r>
      <w:r w:rsidRPr="00B85C0C">
        <w:rPr>
          <w:rFonts w:ascii="Times New Roman" w:hAnsi="Times New Roman" w:cs="Times New Roman"/>
          <w:sz w:val="28"/>
          <w:szCs w:val="28"/>
        </w:rPr>
        <w:lastRenderedPageBreak/>
        <w:t>Что можно делать с куклой? (Играть, гулять, кормить, лечить, купать, наряжать.)</w:t>
      </w:r>
      <w:r w:rsidRPr="00B85C0C">
        <w:rPr>
          <w:rFonts w:ascii="Times New Roman" w:hAnsi="Times New Roman" w:cs="Times New Roman"/>
          <w:sz w:val="28"/>
          <w:szCs w:val="28"/>
        </w:rPr>
        <w:br/>
        <w:t>За каждый правильный ответ ребенку дается цветная ленточка. Побеждает тот, кто наберет ленточки всех расцветок.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61BC5" w:rsidRPr="00B85C0C" w:rsidRDefault="00561BC5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«Кто больше слов скажет»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называть качества, признаки и действия животных, обращая внимание не только на внешний вид героев, но и на черты характера.</w:t>
      </w:r>
    </w:p>
    <w:p w:rsidR="00561BC5" w:rsidRPr="00B85C0C" w:rsidRDefault="00561BC5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Взрослый показывает ребенку картинку — например, белочку — и предлагает сказать о ней, какая она, что умеет делать, какая она по характеру, тем самым давая простор для подбора слов разных частей речи и называя не только внешние черты персонажа: белочка рыжая, пушистая, шустрая, быстрая, смелая, сообразительная; она карабкается на сосну, собирает грибы, накалывает их для просушки, запасает шишки, чтобы на зиму были орехи.</w:t>
      </w:r>
      <w:r w:rsidRPr="00B85C0C">
        <w:rPr>
          <w:rFonts w:ascii="Times New Roman" w:hAnsi="Times New Roman" w:cs="Times New Roman"/>
          <w:sz w:val="28"/>
          <w:szCs w:val="28"/>
        </w:rPr>
        <w:br/>
        <w:t>Аналогично дается задание и про других зверят: зайчик — маленький, пуши</w:t>
      </w:r>
      <w:r w:rsidR="008B669B">
        <w:rPr>
          <w:rFonts w:ascii="Times New Roman" w:hAnsi="Times New Roman" w:cs="Times New Roman"/>
          <w:sz w:val="28"/>
          <w:szCs w:val="28"/>
        </w:rPr>
        <w:t>стый, пугливый</w:t>
      </w:r>
      <w:r w:rsidRPr="00B85C0C">
        <w:rPr>
          <w:rFonts w:ascii="Times New Roman" w:hAnsi="Times New Roman" w:cs="Times New Roman"/>
          <w:sz w:val="28"/>
          <w:szCs w:val="28"/>
        </w:rPr>
        <w:t>; мышонок — с длинным хвостом, любопытный.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D4EA4" w:rsidRPr="00B85C0C" w:rsidRDefault="00BD4EA4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«Скажи, какое»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называть признаки предмета и действия; обогащать речь прилагательными и глаголами; подбирать слова, близкие по смыслу. 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— Когда мы хотим рассказать о предмете, какой он, какие слова называем?</w:t>
      </w:r>
      <w:r w:rsidRPr="00B85C0C">
        <w:rPr>
          <w:rFonts w:ascii="Times New Roman" w:hAnsi="Times New Roman" w:cs="Times New Roman"/>
          <w:sz w:val="28"/>
          <w:szCs w:val="28"/>
        </w:rPr>
        <w:br/>
        <w:t xml:space="preserve">— Послушай стихотворение </w:t>
      </w:r>
      <w:proofErr w:type="spellStart"/>
      <w:r w:rsidRPr="00B85C0C">
        <w:rPr>
          <w:rFonts w:ascii="Times New Roman" w:hAnsi="Times New Roman" w:cs="Times New Roman"/>
          <w:sz w:val="28"/>
          <w:szCs w:val="28"/>
        </w:rPr>
        <w:t>М.Щеловановой</w:t>
      </w:r>
      <w:proofErr w:type="spellEnd"/>
      <w:r w:rsidRPr="00B85C0C">
        <w:rPr>
          <w:rFonts w:ascii="Times New Roman" w:hAnsi="Times New Roman" w:cs="Times New Roman"/>
          <w:sz w:val="28"/>
          <w:szCs w:val="28"/>
        </w:rPr>
        <w:t xml:space="preserve"> «Утро»: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i/>
          <w:iCs/>
          <w:sz w:val="28"/>
          <w:szCs w:val="28"/>
        </w:rPr>
        <w:t>Какое сегодня утро? Сегодня не будет солнца,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Сегодня плохое утро, Сегодня не будет солнца,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Сегодня скучное утро Сегодня будет хмурый,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И, кажется, будет дождь. Серый, пасмурный день.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— Почему же плохое утро? — Почему же не будет солнца?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Сегодня хорошее утро, Наверное, будет солнце,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Сегодня веселое утро Обязательно будет солнце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И тучи уходят прочь. И прохладная синяя тень.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 xml:space="preserve">— О чем говорится в этом стихотворении? (О солнечном и пасмурном утре.) Как сказано про первый день в стихотворении, какой он? (Хмурый, серый.) Как сказать другими словами про этот день? Подберите слова, близкие по смыслу (дождливый, грустный, скучный, неприветливый). А если утро солнечное, как можно еще сказать, какое оно? Подберите слова, близкие по смыслу (веселое, радостное, голубое, </w:t>
      </w:r>
      <w:r w:rsidRPr="00B85C0C">
        <w:rPr>
          <w:rFonts w:ascii="Times New Roman" w:hAnsi="Times New Roman" w:cs="Times New Roman"/>
          <w:sz w:val="28"/>
          <w:szCs w:val="28"/>
        </w:rPr>
        <w:br/>
        <w:t>безоблачное). Что еще может быть хмурым? (Настроение, погода, небо, человек.) Что может быть солнечным?</w:t>
      </w:r>
      <w:r w:rsidRPr="00B85C0C">
        <w:rPr>
          <w:rFonts w:ascii="Times New Roman" w:hAnsi="Times New Roman" w:cs="Times New Roman"/>
          <w:sz w:val="28"/>
          <w:szCs w:val="28"/>
        </w:rPr>
        <w:br/>
        <w:t>— Есть еще слова, которые называют, что делает человек, что можно делать с тем или иным предметом. Если человек хмурится, как об этом сказать по-другому? (Грустит, печалится, расстроился, обиделся.)</w:t>
      </w:r>
      <w:r w:rsidRPr="00B85C0C">
        <w:rPr>
          <w:rFonts w:ascii="Times New Roman" w:hAnsi="Times New Roman" w:cs="Times New Roman"/>
          <w:sz w:val="28"/>
          <w:szCs w:val="28"/>
        </w:rPr>
        <w:br/>
        <w:t xml:space="preserve">— А есть такие слова и выражения, которые выражают смысл не совсем точно. Я слышала, как другие дети говорили: «Папа, иди шепотом», «Это я </w:t>
      </w:r>
      <w:proofErr w:type="spellStart"/>
      <w:r w:rsidRPr="00B85C0C">
        <w:rPr>
          <w:rFonts w:ascii="Times New Roman" w:hAnsi="Times New Roman" w:cs="Times New Roman"/>
          <w:sz w:val="28"/>
          <w:szCs w:val="28"/>
        </w:rPr>
        <w:t>проснул</w:t>
      </w:r>
      <w:proofErr w:type="spellEnd"/>
      <w:r w:rsidRPr="00B85C0C">
        <w:rPr>
          <w:rFonts w:ascii="Times New Roman" w:hAnsi="Times New Roman" w:cs="Times New Roman"/>
          <w:sz w:val="28"/>
          <w:szCs w:val="28"/>
        </w:rPr>
        <w:t xml:space="preserve"> сестричку», «Я ботинки наизнанку надел». Можно ли так сказать? Как надо сказать правильно?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D4EA4" w:rsidRPr="00B85C0C" w:rsidRDefault="00BD4EA4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«Найди точное слово»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>учить детей точно называть предмет, его качества и действия.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— Узнай, о каком предмете я говорю: «Круглое, сладкое, румяное — что это?» Предметы могут отличаться друг от друга не только по вкусу, но и по величине, цвету, форме.</w:t>
      </w:r>
      <w:r w:rsidRPr="00B85C0C">
        <w:rPr>
          <w:rFonts w:ascii="Times New Roman" w:hAnsi="Times New Roman" w:cs="Times New Roman"/>
          <w:sz w:val="28"/>
          <w:szCs w:val="28"/>
        </w:rPr>
        <w:br/>
        <w:t>— Дополни другими словами то, что я начну: снег белый, холодный... (еще какой?). Сахар сладкий, а лимон... (кислый). Весной погода теплая, а зимой... (холодная).</w:t>
      </w:r>
      <w:r w:rsidRPr="00B85C0C">
        <w:rPr>
          <w:rFonts w:ascii="Times New Roman" w:hAnsi="Times New Roman" w:cs="Times New Roman"/>
          <w:sz w:val="28"/>
          <w:szCs w:val="28"/>
        </w:rPr>
        <w:br/>
        <w:t>— Назови, какие вещи в комнате круглые, высокие, низкие.</w:t>
      </w:r>
      <w:r w:rsidRPr="00B85C0C">
        <w:rPr>
          <w:rFonts w:ascii="Times New Roman" w:hAnsi="Times New Roman" w:cs="Times New Roman"/>
          <w:sz w:val="28"/>
          <w:szCs w:val="28"/>
        </w:rPr>
        <w:br/>
        <w:t>— Вспомни, кто из животных как передвигается. Ворона... (летает), рыба... (плавает), кузнечик... (прыгает), уж... (ползает). Кто из животных как голос подает? Петух... (кукарекает), тигр... (рычит), мышь... (пищит), корова... (мычит).</w:t>
      </w:r>
      <w:r w:rsidRPr="00B85C0C">
        <w:rPr>
          <w:rFonts w:ascii="Times New Roman" w:hAnsi="Times New Roman" w:cs="Times New Roman"/>
          <w:sz w:val="28"/>
          <w:szCs w:val="28"/>
        </w:rPr>
        <w:br/>
        <w:t xml:space="preserve">— Помоги мне найти слова, противоположные по смыслу, в стихотворении </w:t>
      </w:r>
      <w:proofErr w:type="spellStart"/>
      <w:r w:rsidRPr="00B85C0C">
        <w:rPr>
          <w:rFonts w:ascii="Times New Roman" w:hAnsi="Times New Roman" w:cs="Times New Roman"/>
          <w:sz w:val="28"/>
          <w:szCs w:val="28"/>
        </w:rPr>
        <w:t>Д.Чиарди</w:t>
      </w:r>
      <w:proofErr w:type="spellEnd"/>
      <w:r w:rsidRPr="00B85C0C">
        <w:rPr>
          <w:rFonts w:ascii="Times New Roman" w:hAnsi="Times New Roman" w:cs="Times New Roman"/>
          <w:sz w:val="28"/>
          <w:szCs w:val="28"/>
        </w:rPr>
        <w:t xml:space="preserve"> «Прощальная игра»: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i/>
          <w:iCs/>
          <w:sz w:val="28"/>
          <w:szCs w:val="28"/>
        </w:rPr>
        <w:t>Скажу я слово высоко, Скажу тебе я слово трус,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А ты ответишь... (низко). Ответишь ты... (храбрец).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>Скажу я слово далеко, Теперь начало я скажу —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А ты ответишь... (близко). Ну, отвечай... (конец). 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— Теперь можешь придумать слова, противоположные по значению.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 xml:space="preserve">(бежать — мчаться; пришел — приплелся) или значение прилагательных оценочного характера (умный — рассудительный; старый </w:t>
      </w:r>
      <w:r w:rsidR="0009071D">
        <w:rPr>
          <w:rFonts w:ascii="Times New Roman" w:hAnsi="Times New Roman" w:cs="Times New Roman"/>
          <w:sz w:val="28"/>
          <w:szCs w:val="28"/>
        </w:rPr>
        <w:t>— дряхлый; робкий — трусливый).</w:t>
      </w:r>
    </w:p>
    <w:p w:rsidR="00B85C0C" w:rsidRDefault="00B85C0C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D4EA4" w:rsidRPr="00B85C0C" w:rsidRDefault="00BD4EA4" w:rsidP="00B85C0C">
      <w:pPr>
        <w:pStyle w:val="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«Составь описание»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B85C0C">
        <w:rPr>
          <w:rFonts w:ascii="Times New Roman" w:hAnsi="Times New Roman" w:cs="Times New Roman"/>
          <w:i/>
          <w:iCs/>
          <w:sz w:val="28"/>
          <w:szCs w:val="28"/>
        </w:rPr>
        <w:t xml:space="preserve"> учить детей описывать предмет, называя его признаки, качества, действия.</w:t>
      </w:r>
    </w:p>
    <w:p w:rsidR="00BD4EA4" w:rsidRPr="00B85C0C" w:rsidRDefault="00BD4EA4" w:rsidP="00B85C0C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85C0C">
        <w:rPr>
          <w:rFonts w:ascii="Times New Roman" w:hAnsi="Times New Roman" w:cs="Times New Roman"/>
          <w:sz w:val="28"/>
          <w:szCs w:val="28"/>
        </w:rPr>
        <w:t>— Опиши ягоду или фрукт, который ты больше всего любишь, а мы отгадаем. («Он круглый, красный, сочный, вкусный — это мой любимый... помидор»; «Он темно-бордового цвета, а внутри у него много-много разных зернышек, сладких и спелых, это мой любимый фрукт... гранат».)</w:t>
      </w:r>
      <w:r w:rsidRPr="00B85C0C">
        <w:rPr>
          <w:rFonts w:ascii="Times New Roman" w:hAnsi="Times New Roman" w:cs="Times New Roman"/>
          <w:sz w:val="28"/>
          <w:szCs w:val="28"/>
        </w:rPr>
        <w:br/>
        <w:t>Приведем пример занятий, где тесно переплетаются все речевые задачи: воспитание звуковой культуры речи, словарная работа, формирование грамматического строя речи и развитие связной речи.</w:t>
      </w:r>
    </w:p>
    <w:p w:rsidR="00B64426" w:rsidRDefault="008B669B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45085</wp:posOffset>
            </wp:positionV>
            <wp:extent cx="3048000" cy="2159635"/>
            <wp:effectExtent l="0" t="0" r="0" b="0"/>
            <wp:wrapThrough wrapText="bothSides">
              <wp:wrapPolygon edited="0">
                <wp:start x="8235" y="1143"/>
                <wp:lineTo x="4860" y="2667"/>
                <wp:lineTo x="2970" y="3811"/>
                <wp:lineTo x="2700" y="5335"/>
                <wp:lineTo x="2835" y="6669"/>
                <wp:lineTo x="3240" y="8383"/>
                <wp:lineTo x="4590" y="10670"/>
                <wp:lineTo x="2970" y="13337"/>
                <wp:lineTo x="0" y="16767"/>
                <wp:lineTo x="0" y="17338"/>
                <wp:lineTo x="2700" y="19815"/>
                <wp:lineTo x="3240" y="19815"/>
                <wp:lineTo x="3645" y="20577"/>
                <wp:lineTo x="13500" y="20577"/>
                <wp:lineTo x="13635" y="19815"/>
                <wp:lineTo x="16875" y="19434"/>
                <wp:lineTo x="21195" y="17719"/>
                <wp:lineTo x="21060" y="16767"/>
                <wp:lineTo x="19845" y="13718"/>
                <wp:lineTo x="18765" y="12194"/>
                <wp:lineTo x="17415" y="10670"/>
                <wp:lineTo x="17955" y="10670"/>
                <wp:lineTo x="18630" y="8764"/>
                <wp:lineTo x="18630" y="7431"/>
                <wp:lineTo x="16740" y="5525"/>
                <wp:lineTo x="15660" y="4192"/>
                <wp:lineTo x="10665" y="1905"/>
                <wp:lineTo x="8910" y="1143"/>
                <wp:lineTo x="8235" y="1143"/>
              </wp:wrapPolygon>
            </wp:wrapThrough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4426" w:rsidSect="0009071D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D01" w:rsidRDefault="00537D01" w:rsidP="0009071D">
      <w:pPr>
        <w:spacing w:after="0" w:line="240" w:lineRule="auto"/>
      </w:pPr>
      <w:r>
        <w:separator/>
      </w:r>
    </w:p>
  </w:endnote>
  <w:endnote w:type="continuationSeparator" w:id="0">
    <w:p w:rsidR="00537D01" w:rsidRDefault="00537D01" w:rsidP="0009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D01" w:rsidRDefault="00537D01" w:rsidP="0009071D">
      <w:pPr>
        <w:spacing w:after="0" w:line="240" w:lineRule="auto"/>
      </w:pPr>
      <w:r>
        <w:separator/>
      </w:r>
    </w:p>
  </w:footnote>
  <w:footnote w:type="continuationSeparator" w:id="0">
    <w:p w:rsidR="00537D01" w:rsidRDefault="00537D01" w:rsidP="00090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C5"/>
    <w:rsid w:val="0009071D"/>
    <w:rsid w:val="001E4BEA"/>
    <w:rsid w:val="00537D01"/>
    <w:rsid w:val="00561BC5"/>
    <w:rsid w:val="005B45A9"/>
    <w:rsid w:val="008B669B"/>
    <w:rsid w:val="00B64426"/>
    <w:rsid w:val="00B85C0C"/>
    <w:rsid w:val="00BD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0015"/>
  <w15:chartTrackingRefBased/>
  <w15:docId w15:val="{B0C288E1-26CA-4119-965F-18D7664C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561BC5"/>
    <w:pPr>
      <w:spacing w:before="100" w:beforeAutospacing="1" w:after="100" w:afterAutospacing="1" w:line="240" w:lineRule="auto"/>
      <w:outlineLvl w:val="3"/>
    </w:pPr>
    <w:rPr>
      <w:rFonts w:ascii="Arial CYR" w:eastAsia="Times New Roman" w:hAnsi="Arial CYR" w:cs="Arial CYR"/>
      <w:b/>
      <w:bCs/>
      <w:i/>
      <w:iCs/>
      <w:color w:val="77003D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61BC5"/>
    <w:rPr>
      <w:rFonts w:ascii="Arial CYR" w:eastAsia="Times New Roman" w:hAnsi="Arial CYR" w:cs="Arial CYR"/>
      <w:b/>
      <w:bCs/>
      <w:i/>
      <w:iCs/>
      <w:color w:val="77003D"/>
      <w:sz w:val="24"/>
      <w:szCs w:val="24"/>
      <w:lang w:eastAsia="ru-RU"/>
    </w:rPr>
  </w:style>
  <w:style w:type="paragraph" w:styleId="a3">
    <w:name w:val="Normal (Web)"/>
    <w:basedOn w:val="a"/>
    <w:rsid w:val="00561BC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styleId="a4">
    <w:name w:val="Strong"/>
    <w:basedOn w:val="a0"/>
    <w:qFormat/>
    <w:rsid w:val="00561BC5"/>
    <w:rPr>
      <w:b/>
      <w:bCs/>
    </w:rPr>
  </w:style>
  <w:style w:type="paragraph" w:styleId="a5">
    <w:name w:val="header"/>
    <w:basedOn w:val="a"/>
    <w:link w:val="a6"/>
    <w:uiPriority w:val="99"/>
    <w:unhideWhenUsed/>
    <w:rsid w:val="0009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71D"/>
  </w:style>
  <w:style w:type="paragraph" w:styleId="a7">
    <w:name w:val="footer"/>
    <w:basedOn w:val="a"/>
    <w:link w:val="a8"/>
    <w:uiPriority w:val="99"/>
    <w:unhideWhenUsed/>
    <w:rsid w:val="0009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6BD6-7CA3-442C-A25E-856EB167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2019-01-22T11:28:00Z</dcterms:created>
  <dcterms:modified xsi:type="dcterms:W3CDTF">2019-01-22T12:50:00Z</dcterms:modified>
</cp:coreProperties>
</file>