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60B" w:rsidRDefault="0070760B" w:rsidP="0070760B">
      <w:pPr>
        <w:pStyle w:val="a3"/>
        <w:shd w:val="clear" w:color="auto" w:fill="FFFFFF"/>
        <w:spacing w:before="0" w:beforeAutospacing="0" w:after="0" w:afterAutospacing="0"/>
        <w:rPr>
          <w:b/>
          <w:color w:val="000000"/>
          <w:sz w:val="28"/>
          <w:szCs w:val="28"/>
        </w:rPr>
      </w:pPr>
      <w:r w:rsidRPr="0070760B">
        <w:rPr>
          <w:b/>
          <w:color w:val="000000"/>
          <w:sz w:val="28"/>
          <w:szCs w:val="28"/>
        </w:rPr>
        <w:t>Роль воспитателя в сенсорном воспитании детей.</w:t>
      </w:r>
    </w:p>
    <w:p w:rsidR="0070760B" w:rsidRPr="0070760B" w:rsidRDefault="0070760B" w:rsidP="0070760B">
      <w:pPr>
        <w:pStyle w:val="a3"/>
        <w:shd w:val="clear" w:color="auto" w:fill="FFFFFF"/>
        <w:spacing w:before="0" w:beforeAutospacing="0" w:after="0" w:afterAutospacing="0"/>
        <w:rPr>
          <w:b/>
          <w:color w:val="000000"/>
          <w:sz w:val="28"/>
          <w:szCs w:val="28"/>
        </w:rPr>
      </w:pP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Работая с детьми мл</w:t>
      </w:r>
      <w:r>
        <w:rPr>
          <w:color w:val="000000"/>
          <w:sz w:val="28"/>
          <w:szCs w:val="28"/>
        </w:rPr>
        <w:t xml:space="preserve">адшего возраста, </w:t>
      </w:r>
      <w:r w:rsidRPr="0070760B">
        <w:rPr>
          <w:color w:val="000000"/>
          <w:sz w:val="28"/>
          <w:szCs w:val="28"/>
        </w:rPr>
        <w:t xml:space="preserve">организация дидактической игры 3-4 лет имеет свои особенности. Необходимо хорошо знать и учитывать их возрастные особенности: ребенок в этом возрасте становится активнее, его действия сложнее и многообразнее, возрастает стремление самоутвердиться: « Я сам!». Но внимание малыша пока </w:t>
      </w:r>
      <w:proofErr w:type="spellStart"/>
      <w:r w:rsidRPr="0070760B">
        <w:rPr>
          <w:color w:val="000000"/>
          <w:sz w:val="28"/>
          <w:szCs w:val="28"/>
        </w:rPr>
        <w:t>неустойчиво</w:t>
      </w:r>
      <w:proofErr w:type="gramStart"/>
      <w:r w:rsidRPr="0070760B">
        <w:rPr>
          <w:color w:val="000000"/>
          <w:sz w:val="28"/>
          <w:szCs w:val="28"/>
        </w:rPr>
        <w:t>,о</w:t>
      </w:r>
      <w:proofErr w:type="gramEnd"/>
      <w:r w:rsidRPr="0070760B">
        <w:rPr>
          <w:color w:val="000000"/>
          <w:sz w:val="28"/>
          <w:szCs w:val="28"/>
        </w:rPr>
        <w:t>н</w:t>
      </w:r>
      <w:proofErr w:type="spellEnd"/>
      <w:r w:rsidRPr="0070760B">
        <w:rPr>
          <w:color w:val="000000"/>
          <w:sz w:val="28"/>
          <w:szCs w:val="28"/>
        </w:rPr>
        <w:t xml:space="preserve"> быстро отвлекается. Решение же задачи в дидактических играх требует от него большей, чем в других играх, устойчивости внимания, усиленной мыслительной деятельности. Отсюда у ребенка возникают известные трудности. Анализируя проводимые дидактические игры, наблюдая за детьми в процессе свободной деятельности, отслеживая результативность занятий, я пришла к выводу, что преодолеть трудности детей в решении дидактической задачи, можно через занимательность в обучении. </w:t>
      </w:r>
      <w:proofErr w:type="gramStart"/>
      <w:r w:rsidRPr="0070760B">
        <w:rPr>
          <w:color w:val="000000"/>
          <w:sz w:val="28"/>
          <w:szCs w:val="28"/>
        </w:rPr>
        <w:t>Важное значение</w:t>
      </w:r>
      <w:proofErr w:type="gramEnd"/>
      <w:r w:rsidRPr="0070760B">
        <w:rPr>
          <w:color w:val="000000"/>
          <w:sz w:val="28"/>
          <w:szCs w:val="28"/>
        </w:rPr>
        <w:t xml:space="preserve"> имеет сочетание в игре умственной задачи с активными действиями и движениями самого ребенка. Например: катать цветные шарики в воротца такого же цвета. Занимательность игры возрастает, если в неё включаются элементы загадочности. Например: воспитатель вносит </w:t>
      </w:r>
      <w:proofErr w:type="gramStart"/>
      <w:r w:rsidRPr="0070760B">
        <w:rPr>
          <w:color w:val="000000"/>
          <w:sz w:val="28"/>
          <w:szCs w:val="28"/>
        </w:rPr>
        <w:t>коробку</w:t>
      </w:r>
      <w:proofErr w:type="gramEnd"/>
      <w:r w:rsidRPr="0070760B">
        <w:rPr>
          <w:color w:val="000000"/>
          <w:sz w:val="28"/>
          <w:szCs w:val="28"/>
        </w:rPr>
        <w:t xml:space="preserve"> на которой нарисованы овощи, рассматривает её с детьми, а затем говорит: «Догадайтесь, дети, что в этой коробке». Интерес к игре вызывается использованием художественного слова: загадок, стихов</w:t>
      </w:r>
      <w:proofErr w:type="gramStart"/>
      <w:r w:rsidRPr="0070760B">
        <w:rPr>
          <w:color w:val="000000"/>
          <w:sz w:val="28"/>
          <w:szCs w:val="28"/>
        </w:rPr>
        <w:t xml:space="preserve"> ,</w:t>
      </w:r>
      <w:proofErr w:type="spellStart"/>
      <w:proofErr w:type="gramEnd"/>
      <w:r w:rsidRPr="0070760B">
        <w:rPr>
          <w:color w:val="000000"/>
          <w:sz w:val="28"/>
          <w:szCs w:val="28"/>
        </w:rPr>
        <w:t>считалок,песенок</w:t>
      </w:r>
      <w:proofErr w:type="spellEnd"/>
      <w:r w:rsidRPr="0070760B">
        <w:rPr>
          <w:color w:val="000000"/>
          <w:sz w:val="28"/>
          <w:szCs w:val="28"/>
        </w:rPr>
        <w:t xml:space="preserve">, </w:t>
      </w:r>
      <w:proofErr w:type="spellStart"/>
      <w:r w:rsidRPr="0070760B">
        <w:rPr>
          <w:color w:val="000000"/>
          <w:sz w:val="28"/>
          <w:szCs w:val="28"/>
        </w:rPr>
        <w:t>потешек</w:t>
      </w:r>
      <w:proofErr w:type="spellEnd"/>
      <w:r w:rsidRPr="0070760B">
        <w:rPr>
          <w:color w:val="000000"/>
          <w:sz w:val="28"/>
          <w:szCs w:val="28"/>
        </w:rPr>
        <w:t>, воспитатель знает их наизусть, читает выразительно. Известные игры детям становятся более интересными, если в их содержание вносится что – то новое и более сложное, требующее активной умственной работы. Поэтому рекомендуется повторять игры в разных вариантах с постепенным их усложнением. Для чувственного познания окружающего мира, я подбирала такой материал, который все дети могли бы обследовать и активно с ним действовать.</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При проведении игры с детьми младшего возр</w:t>
      </w:r>
      <w:r>
        <w:rPr>
          <w:color w:val="000000"/>
          <w:sz w:val="28"/>
          <w:szCs w:val="28"/>
        </w:rPr>
        <w:t>аста, н</w:t>
      </w:r>
      <w:r w:rsidRPr="0070760B">
        <w:rPr>
          <w:color w:val="000000"/>
          <w:sz w:val="28"/>
          <w:szCs w:val="28"/>
        </w:rPr>
        <w:t>апример: в игре «Собери прав</w:t>
      </w:r>
      <w:r>
        <w:rPr>
          <w:color w:val="000000"/>
          <w:sz w:val="28"/>
          <w:szCs w:val="28"/>
        </w:rPr>
        <w:t xml:space="preserve">ильно пирамидку». </w:t>
      </w:r>
      <w:r w:rsidRPr="0070760B">
        <w:rPr>
          <w:color w:val="000000"/>
          <w:sz w:val="28"/>
          <w:szCs w:val="28"/>
        </w:rPr>
        <w:t>У каждо</w:t>
      </w:r>
      <w:r>
        <w:rPr>
          <w:color w:val="000000"/>
          <w:sz w:val="28"/>
          <w:szCs w:val="28"/>
        </w:rPr>
        <w:t>го ребенка в руках пирамидка –  предлагать</w:t>
      </w:r>
      <w:r w:rsidRPr="0070760B">
        <w:rPr>
          <w:color w:val="000000"/>
          <w:sz w:val="28"/>
          <w:szCs w:val="28"/>
        </w:rPr>
        <w:t xml:space="preserve"> снять кольца со стержня и положить их на стол. За</w:t>
      </w:r>
      <w:r>
        <w:rPr>
          <w:color w:val="000000"/>
          <w:sz w:val="28"/>
          <w:szCs w:val="28"/>
        </w:rPr>
        <w:t>тем, обращаясь к детям, говорить</w:t>
      </w:r>
      <w:r w:rsidRPr="0070760B">
        <w:rPr>
          <w:color w:val="000000"/>
          <w:sz w:val="28"/>
          <w:szCs w:val="28"/>
        </w:rPr>
        <w:t xml:space="preserve">: «Дети, давайте опять соберем </w:t>
      </w:r>
      <w:r>
        <w:rPr>
          <w:color w:val="000000"/>
          <w:sz w:val="28"/>
          <w:szCs w:val="28"/>
        </w:rPr>
        <w:t>пирамидку, вот такую (показать</w:t>
      </w:r>
      <w:r w:rsidRPr="0070760B">
        <w:rPr>
          <w:color w:val="000000"/>
          <w:sz w:val="28"/>
          <w:szCs w:val="28"/>
        </w:rPr>
        <w:t>). Чтобы получилась такая пирамидка, надо сначала найти самое большое кольцо и надеть его на палочку (дети выполняют). А сейчас опять поищем самое большое колечко и тоже наденем его на палочку». Дети ищут и находят самое большое кольцо, надевают его на стержень, игра повторяется до тех пор, пока её участники не освоят основное правило: каждый раз надо находить и надевать на стержень самое большое (</w:t>
      </w:r>
      <w:proofErr w:type="gramStart"/>
      <w:r w:rsidRPr="0070760B">
        <w:rPr>
          <w:color w:val="000000"/>
          <w:sz w:val="28"/>
          <w:szCs w:val="28"/>
        </w:rPr>
        <w:t>из</w:t>
      </w:r>
      <w:proofErr w:type="gramEnd"/>
      <w:r w:rsidRPr="0070760B">
        <w:rPr>
          <w:color w:val="000000"/>
          <w:sz w:val="28"/>
          <w:szCs w:val="28"/>
        </w:rPr>
        <w:t xml:space="preserve"> оставшихся) кольцо. Усвоив правило, дети охотно играют с пирамидками. Теперь, чтобы повысить заинтересованность, можно ввести элемент соревнования: «Кто быстрее соберет пирамидку?» При этом нужно помнить о том, что речь воспитателя должна быть эмоциональной, четкой, и в то же время спокойной. Большую требовательность нужно предъявлять к своим жестам и мимике. Маленький ребенок чутко реагирует на выражение глаз, мимику, улыбку воспитателя. Педагог широко открывает от удивления глаза, дети подражают ему, у воспитателя грустное лицо – и у всех детей на лицах мгновенно </w:t>
      </w:r>
      <w:r w:rsidRPr="0070760B">
        <w:rPr>
          <w:color w:val="000000"/>
          <w:sz w:val="28"/>
          <w:szCs w:val="28"/>
        </w:rPr>
        <w:lastRenderedPageBreak/>
        <w:t>появляется грусть. При объяснении правил игры воспитатель должен обращать свой взгляд то на одного, то на другого играющего, чтобы каждому казалось, что это ему рассказывают об игре.</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Подводя итоги иг</w:t>
      </w:r>
      <w:r>
        <w:rPr>
          <w:color w:val="000000"/>
          <w:sz w:val="28"/>
          <w:szCs w:val="28"/>
        </w:rPr>
        <w:t>ры с детьми младшего возраста, отмечать</w:t>
      </w:r>
      <w:r w:rsidRPr="0070760B">
        <w:rPr>
          <w:color w:val="000000"/>
          <w:sz w:val="28"/>
          <w:szCs w:val="28"/>
        </w:rPr>
        <w:t xml:space="preserve"> только положительные стороны: играли дружно, научились делать (указать конкретно, что), убрали на место игрушки и т.д.</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Необходимо у маленьких детей вызывать интерес к новым играм: сегодня мы хорошо играли в «Чудесный мешочек». А в следующий раз в мешочке будут другие игрушки. И мы будем их отгадывать. Интерес к игре усиливается, если воспитатель дает возможность детям поиграть теми игрушками, которые использовались в дидактической игре. Исходя из всего перечисленного, можно сделать вывод: игра не терпит принуждения и скуки. Только когда ребенок с большим интересом и желанием будет выполнять игровые действия, решать дидактическую задачу, он достигнет хороших результатов в развитии сенсорных способностей, а также при умелом руководстве педагога будет развиваться умственно, физически, эстетически, нравственно.</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Таким образом, использование дидактической игры в целях формирования сенсорных способностей ребенка становится возможным при выполнении следующих условий:</w:t>
      </w:r>
    </w:p>
    <w:p w:rsidR="0070760B" w:rsidRPr="0070760B" w:rsidRDefault="0070760B" w:rsidP="0070760B">
      <w:pPr>
        <w:pStyle w:val="a3"/>
        <w:numPr>
          <w:ilvl w:val="0"/>
          <w:numId w:val="1"/>
        </w:numPr>
        <w:shd w:val="clear" w:color="auto" w:fill="FFFFFF"/>
        <w:spacing w:before="0" w:beforeAutospacing="0" w:after="0" w:afterAutospacing="0"/>
        <w:ind w:left="0"/>
        <w:rPr>
          <w:color w:val="000000"/>
          <w:sz w:val="28"/>
          <w:szCs w:val="28"/>
        </w:rPr>
      </w:pPr>
      <w:r w:rsidRPr="0070760B">
        <w:rPr>
          <w:color w:val="000000"/>
          <w:sz w:val="28"/>
          <w:szCs w:val="28"/>
        </w:rPr>
        <w:t xml:space="preserve">Наличие детской деятельности для освоения ими сенсорных эталонов и </w:t>
      </w:r>
      <w:proofErr w:type="spellStart"/>
      <w:r w:rsidRPr="0070760B">
        <w:rPr>
          <w:color w:val="000000"/>
          <w:sz w:val="28"/>
          <w:szCs w:val="28"/>
        </w:rPr>
        <w:t>перцептивных</w:t>
      </w:r>
      <w:proofErr w:type="spellEnd"/>
      <w:r w:rsidRPr="0070760B">
        <w:rPr>
          <w:color w:val="000000"/>
          <w:sz w:val="28"/>
          <w:szCs w:val="28"/>
        </w:rPr>
        <w:t xml:space="preserve"> действий.</w:t>
      </w:r>
    </w:p>
    <w:p w:rsidR="0070760B" w:rsidRPr="0070760B" w:rsidRDefault="0070760B" w:rsidP="0070760B">
      <w:pPr>
        <w:pStyle w:val="a3"/>
        <w:numPr>
          <w:ilvl w:val="0"/>
          <w:numId w:val="1"/>
        </w:numPr>
        <w:shd w:val="clear" w:color="auto" w:fill="FFFFFF"/>
        <w:spacing w:before="0" w:beforeAutospacing="0" w:after="0" w:afterAutospacing="0"/>
        <w:ind w:left="0"/>
        <w:rPr>
          <w:color w:val="000000"/>
          <w:sz w:val="28"/>
          <w:szCs w:val="28"/>
        </w:rPr>
      </w:pPr>
      <w:proofErr w:type="gramStart"/>
      <w:r w:rsidRPr="0070760B">
        <w:rPr>
          <w:color w:val="000000"/>
          <w:sz w:val="28"/>
          <w:szCs w:val="28"/>
        </w:rPr>
        <w:t>Насыщении</w:t>
      </w:r>
      <w:proofErr w:type="gramEnd"/>
      <w:r w:rsidRPr="0070760B">
        <w:rPr>
          <w:color w:val="000000"/>
          <w:sz w:val="28"/>
          <w:szCs w:val="28"/>
        </w:rPr>
        <w:t xml:space="preserve"> этой деятельности интересным и эмоционально – значимым для детей содержанием.</w:t>
      </w:r>
    </w:p>
    <w:p w:rsidR="0070760B" w:rsidRPr="0070760B" w:rsidRDefault="0070760B" w:rsidP="0070760B">
      <w:pPr>
        <w:pStyle w:val="a3"/>
        <w:numPr>
          <w:ilvl w:val="0"/>
          <w:numId w:val="1"/>
        </w:numPr>
        <w:shd w:val="clear" w:color="auto" w:fill="FFFFFF"/>
        <w:spacing w:before="0" w:beforeAutospacing="0" w:after="0" w:afterAutospacing="0"/>
        <w:ind w:left="0"/>
        <w:rPr>
          <w:color w:val="000000"/>
          <w:sz w:val="28"/>
          <w:szCs w:val="28"/>
        </w:rPr>
      </w:pPr>
      <w:r w:rsidRPr="0070760B">
        <w:rPr>
          <w:color w:val="000000"/>
          <w:sz w:val="28"/>
          <w:szCs w:val="28"/>
        </w:rPr>
        <w:t>Постепенности и последовательности ознакомления с разнообразными сенсорными эталонами в процессе содержательной детской деятельности.</w:t>
      </w:r>
    </w:p>
    <w:p w:rsidR="0070760B" w:rsidRPr="0070760B" w:rsidRDefault="0070760B" w:rsidP="0070760B">
      <w:pPr>
        <w:pStyle w:val="a3"/>
        <w:numPr>
          <w:ilvl w:val="0"/>
          <w:numId w:val="1"/>
        </w:numPr>
        <w:shd w:val="clear" w:color="auto" w:fill="FFFFFF"/>
        <w:spacing w:before="0" w:beforeAutospacing="0" w:after="0" w:afterAutospacing="0"/>
        <w:ind w:left="0"/>
        <w:rPr>
          <w:color w:val="000000"/>
          <w:sz w:val="28"/>
          <w:szCs w:val="28"/>
        </w:rPr>
      </w:pPr>
      <w:r w:rsidRPr="0070760B">
        <w:rPr>
          <w:color w:val="000000"/>
          <w:sz w:val="28"/>
          <w:szCs w:val="28"/>
        </w:rPr>
        <w:t>Наличия интересных и эффективных методов и приемов работы с детьми.</w:t>
      </w:r>
    </w:p>
    <w:p w:rsidR="0070760B" w:rsidRPr="0070760B" w:rsidRDefault="0070760B" w:rsidP="0070760B">
      <w:pPr>
        <w:pStyle w:val="a3"/>
        <w:numPr>
          <w:ilvl w:val="0"/>
          <w:numId w:val="1"/>
        </w:numPr>
        <w:shd w:val="clear" w:color="auto" w:fill="FFFFFF"/>
        <w:spacing w:before="0" w:beforeAutospacing="0" w:after="0" w:afterAutospacing="0"/>
        <w:ind w:left="0"/>
        <w:rPr>
          <w:color w:val="000000"/>
          <w:sz w:val="28"/>
          <w:szCs w:val="28"/>
        </w:rPr>
      </w:pPr>
      <w:r w:rsidRPr="0070760B">
        <w:rPr>
          <w:color w:val="000000"/>
          <w:sz w:val="28"/>
          <w:szCs w:val="28"/>
        </w:rPr>
        <w:t>Совместного участия в данном процессе детей и взрослых (педагогов и родителей).</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Содержание работы строится в соответствии с перспективным планом по сенсорному воспитанию во второй младшей группе. </w:t>
      </w:r>
      <w:r w:rsidRPr="0070760B">
        <w:rPr>
          <w:color w:val="000000"/>
          <w:sz w:val="28"/>
          <w:szCs w:val="28"/>
        </w:rPr>
        <w:br/>
      </w:r>
    </w:p>
    <w:p w:rsidR="0070760B" w:rsidRDefault="0070760B" w:rsidP="0070760B">
      <w:pPr>
        <w:pStyle w:val="a3"/>
        <w:shd w:val="clear" w:color="auto" w:fill="FFFFFF"/>
        <w:spacing w:before="0" w:beforeAutospacing="0" w:after="0" w:afterAutospacing="0"/>
        <w:rPr>
          <w:b/>
          <w:color w:val="000000"/>
          <w:sz w:val="28"/>
          <w:szCs w:val="28"/>
        </w:rPr>
      </w:pPr>
      <w:r w:rsidRPr="0070760B">
        <w:rPr>
          <w:b/>
          <w:color w:val="000000"/>
          <w:sz w:val="28"/>
          <w:szCs w:val="28"/>
        </w:rPr>
        <w:t>Предметно – развивающая среда.</w:t>
      </w:r>
    </w:p>
    <w:p w:rsidR="0070760B" w:rsidRPr="0070760B" w:rsidRDefault="0070760B" w:rsidP="0070760B">
      <w:pPr>
        <w:pStyle w:val="a3"/>
        <w:shd w:val="clear" w:color="auto" w:fill="FFFFFF"/>
        <w:spacing w:before="0" w:beforeAutospacing="0" w:after="0" w:afterAutospacing="0"/>
        <w:rPr>
          <w:b/>
          <w:color w:val="000000"/>
          <w:sz w:val="28"/>
          <w:szCs w:val="28"/>
        </w:rPr>
      </w:pPr>
    </w:p>
    <w:p w:rsid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 Среда является одним из основных средств развития личности ребенка, источником его индивидуальных знаний и социального опыта. Причем предметно-развивающая среда не только должна обеспечивать совместную деятельность детей по развитию сенсорных способностей, но и являться основой самостоятельного творч</w:t>
      </w:r>
      <w:r>
        <w:rPr>
          <w:color w:val="000000"/>
          <w:sz w:val="28"/>
          <w:szCs w:val="28"/>
        </w:rPr>
        <w:t xml:space="preserve">ества каждого. </w:t>
      </w:r>
    </w:p>
    <w:p w:rsidR="0070760B" w:rsidRPr="0070760B" w:rsidRDefault="0070760B" w:rsidP="0070760B">
      <w:pPr>
        <w:pStyle w:val="a3"/>
        <w:shd w:val="clear" w:color="auto" w:fill="FFFFFF"/>
        <w:spacing w:before="0" w:beforeAutospacing="0" w:after="0" w:afterAutospacing="0"/>
        <w:rPr>
          <w:color w:val="000000"/>
          <w:sz w:val="28"/>
          <w:szCs w:val="28"/>
        </w:rPr>
      </w:pPr>
      <w:r>
        <w:rPr>
          <w:color w:val="000000"/>
          <w:sz w:val="28"/>
          <w:szCs w:val="28"/>
        </w:rPr>
        <w:t xml:space="preserve"> П</w:t>
      </w:r>
      <w:r w:rsidRPr="0070760B">
        <w:rPr>
          <w:color w:val="000000"/>
          <w:sz w:val="28"/>
          <w:szCs w:val="28"/>
        </w:rPr>
        <w:t>ри проектировании предметно-развивающей среды следует учитывать:</w:t>
      </w:r>
    </w:p>
    <w:p w:rsidR="0070760B" w:rsidRPr="0070760B" w:rsidRDefault="0070760B" w:rsidP="0070760B">
      <w:pPr>
        <w:pStyle w:val="a3"/>
        <w:numPr>
          <w:ilvl w:val="0"/>
          <w:numId w:val="2"/>
        </w:numPr>
        <w:shd w:val="clear" w:color="auto" w:fill="FFFFFF"/>
        <w:spacing w:before="0" w:beforeAutospacing="0" w:after="0" w:afterAutospacing="0"/>
        <w:ind w:left="0"/>
        <w:rPr>
          <w:color w:val="000000"/>
          <w:sz w:val="28"/>
          <w:szCs w:val="28"/>
        </w:rPr>
      </w:pPr>
      <w:r w:rsidRPr="0070760B">
        <w:rPr>
          <w:color w:val="000000"/>
          <w:sz w:val="28"/>
          <w:szCs w:val="28"/>
        </w:rPr>
        <w:t>Индивидуальные социально-психологические особенности детей.</w:t>
      </w:r>
    </w:p>
    <w:p w:rsidR="0070760B" w:rsidRPr="0070760B" w:rsidRDefault="0070760B" w:rsidP="0070760B">
      <w:pPr>
        <w:pStyle w:val="a3"/>
        <w:numPr>
          <w:ilvl w:val="0"/>
          <w:numId w:val="2"/>
        </w:numPr>
        <w:shd w:val="clear" w:color="auto" w:fill="FFFFFF"/>
        <w:spacing w:before="0" w:beforeAutospacing="0" w:after="0" w:afterAutospacing="0"/>
        <w:ind w:left="0"/>
        <w:rPr>
          <w:color w:val="000000"/>
          <w:sz w:val="28"/>
          <w:szCs w:val="28"/>
        </w:rPr>
      </w:pPr>
      <w:r w:rsidRPr="0070760B">
        <w:rPr>
          <w:color w:val="000000"/>
          <w:sz w:val="28"/>
          <w:szCs w:val="28"/>
        </w:rPr>
        <w:t>Интересы, склонности, предпочтения, потребности детей.</w:t>
      </w:r>
    </w:p>
    <w:p w:rsidR="0070760B" w:rsidRPr="0070760B" w:rsidRDefault="0070760B" w:rsidP="0070760B">
      <w:pPr>
        <w:pStyle w:val="a3"/>
        <w:numPr>
          <w:ilvl w:val="0"/>
          <w:numId w:val="2"/>
        </w:numPr>
        <w:shd w:val="clear" w:color="auto" w:fill="FFFFFF"/>
        <w:spacing w:before="0" w:beforeAutospacing="0" w:after="0" w:afterAutospacing="0"/>
        <w:ind w:left="0"/>
        <w:rPr>
          <w:color w:val="000000"/>
          <w:sz w:val="28"/>
          <w:szCs w:val="28"/>
        </w:rPr>
      </w:pPr>
      <w:r w:rsidRPr="0070760B">
        <w:rPr>
          <w:color w:val="000000"/>
          <w:sz w:val="28"/>
          <w:szCs w:val="28"/>
        </w:rPr>
        <w:t>Возрастные особенности.</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Игрушки должны быть эстетичны и привлекательны, вызывать эмоциональный отклик у детей, доставлять им радость и удовольствие, </w:t>
      </w:r>
      <w:r w:rsidRPr="0070760B">
        <w:rPr>
          <w:color w:val="000000"/>
          <w:sz w:val="28"/>
          <w:szCs w:val="28"/>
        </w:rPr>
        <w:lastRenderedPageBreak/>
        <w:t>формировать верные представления об окружающем мире, побуждать к активной игровой деятельности, дети с удовольствием кормят игрушки, укладывают спать, ведь у каждой игрушки должно быть своё место в группе.</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Для развития предметной деятельности и сенсорных способностей, прежде всего, необходимо обеспечить детей соответствующими дидактическими пособиями. Важен подбор игрушек и пособий, различных по цвету, форме и материалу из которого они сделаны. Это пирамидки, матрешки из двух-трех частей, вкладные чашечки, бочонки с двумя-тремя вкладышами. Очень хорошо подбирать предметы контрастные по одному из признаков и сходные </w:t>
      </w:r>
      <w:proofErr w:type="gramStart"/>
      <w:r w:rsidRPr="0070760B">
        <w:rPr>
          <w:color w:val="000000"/>
          <w:sz w:val="28"/>
          <w:szCs w:val="28"/>
        </w:rPr>
        <w:t>по другому</w:t>
      </w:r>
      <w:proofErr w:type="gramEnd"/>
      <w:r w:rsidRPr="0070760B">
        <w:rPr>
          <w:color w:val="000000"/>
          <w:sz w:val="28"/>
          <w:szCs w:val="28"/>
        </w:rPr>
        <w:t>. Например, мячи, различные по цвету. Мячи помещаются в пластиковые емкости (тазы) четырех основных цветов. И в скором времени малыши без труда могут сами собирать шарики в «нужную емкость». Также подбираются мячи одного цвета, но различные по фактуре: пластмассовые, резиновые, кожаные, пушистые и т.д., поместив их в привлекательные для детей коробки уже знакомых им основных цветов. Такое разнообразие свойств не только привлекает внимание детей, подчеркивая различие и сходство признаков предметов, но и способствует развитию восприятия ребенка.</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Стол, наполненный игровыми дидактическими материалами, имеет специальные ящики, открывающиеся створки, в которых располагаются игрушки. Например, объемные геометрические фигуры (</w:t>
      </w:r>
      <w:proofErr w:type="spellStart"/>
      <w:r w:rsidRPr="0070760B">
        <w:rPr>
          <w:color w:val="000000"/>
          <w:sz w:val="28"/>
          <w:szCs w:val="28"/>
        </w:rPr>
        <w:t>шары,кубы</w:t>
      </w:r>
      <w:proofErr w:type="spellEnd"/>
      <w:r w:rsidRPr="0070760B">
        <w:rPr>
          <w:color w:val="000000"/>
          <w:sz w:val="28"/>
          <w:szCs w:val="28"/>
        </w:rPr>
        <w:t xml:space="preserve">, кольца),предметы-вкладыши, стержни для нанизывания колец, желобки для прокатывания шариков, коробочки для проталкивания фигур разной </w:t>
      </w:r>
      <w:proofErr w:type="spellStart"/>
      <w:r w:rsidRPr="0070760B">
        <w:rPr>
          <w:color w:val="000000"/>
          <w:sz w:val="28"/>
          <w:szCs w:val="28"/>
        </w:rPr>
        <w:t>формы</w:t>
      </w:r>
      <w:proofErr w:type="gramStart"/>
      <w:r w:rsidRPr="0070760B">
        <w:rPr>
          <w:color w:val="000000"/>
          <w:sz w:val="28"/>
          <w:szCs w:val="28"/>
        </w:rPr>
        <w:t>.Т</w:t>
      </w:r>
      <w:proofErr w:type="gramEnd"/>
      <w:r w:rsidRPr="0070760B">
        <w:rPr>
          <w:color w:val="000000"/>
          <w:sz w:val="28"/>
          <w:szCs w:val="28"/>
        </w:rPr>
        <w:t>ак</w:t>
      </w:r>
      <w:proofErr w:type="spellEnd"/>
      <w:r w:rsidRPr="0070760B">
        <w:rPr>
          <w:color w:val="000000"/>
          <w:sz w:val="28"/>
          <w:szCs w:val="28"/>
        </w:rPr>
        <w:t xml:space="preserve"> же необходимо формировать интерес к конструированию. Детям интересно действовать с деталями строительного материала различными способами: постукивать деталью о деталь, накладывать одну на другую, приставлять, прикладывать. При этом они открывают для себя их физические свойства (шарик катится, кубик устойчиво стоит на узкой короткой грани). В группе должны быть не только традиционные материалы для строительных игр, но и нестандартные – это обычные губки для мытья посуды, которые являются замечательными «кирпичиками» для построек.</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В групповой комнате должно быть место для игр с водой и песком. Это отдельные столики, емкости которых наполнены песком и водой. Целесообразно использовать эти столики отдельно. После каждого занятия песок пересыпается в пластиковый ящик и хранится в недоступном для детей месте. Для игр с песком еще нужны совочки, ситечки, формочки, трубочки и небольшие воронки для пересыпания песка; для игр с водой – рыбки, лодочки, ведерки, заводные игрушки, которые можно использовать в воде. Перед играми с водой и песком на детей надевают непромокаемые фартуки.</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Необходимо также создать условия для экспериментирования ребенка со звуками. Это различные озвученные игрушки (петушок, колокольчик и т.п.). Игры и специальные занятия с этими игрушками, такие как «где звенит?», Нужны и музыкальные инструменты: металлофон, бубен, барабан.</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Уголок изобразительной деятельности тоже важен для формирования сенсорных способностей. Нам помогут карандаши, краски, фломастеры, </w:t>
      </w:r>
      <w:r w:rsidRPr="0070760B">
        <w:rPr>
          <w:color w:val="000000"/>
          <w:sz w:val="28"/>
          <w:szCs w:val="28"/>
        </w:rPr>
        <w:lastRenderedPageBreak/>
        <w:t>пластилин, раскраски. Также в уголке имеются дидактические игры – упражнения по изобразительной деятельности (например</w:t>
      </w:r>
      <w:proofErr w:type="gramStart"/>
      <w:r w:rsidRPr="0070760B">
        <w:rPr>
          <w:color w:val="000000"/>
          <w:sz w:val="28"/>
          <w:szCs w:val="28"/>
        </w:rPr>
        <w:t>:«</w:t>
      </w:r>
      <w:proofErr w:type="gramEnd"/>
      <w:r w:rsidRPr="0070760B">
        <w:rPr>
          <w:color w:val="000000"/>
          <w:sz w:val="28"/>
          <w:szCs w:val="28"/>
        </w:rPr>
        <w:t xml:space="preserve">Спрячь мышку», «У кого какое платье» и др.). В группе большое количество игр и игрушек, в которых ярко </w:t>
      </w:r>
      <w:proofErr w:type="gramStart"/>
      <w:r w:rsidRPr="0070760B">
        <w:rPr>
          <w:color w:val="000000"/>
          <w:sz w:val="28"/>
          <w:szCs w:val="28"/>
        </w:rPr>
        <w:t>выражены</w:t>
      </w:r>
      <w:proofErr w:type="gramEnd"/>
      <w:r w:rsidRPr="0070760B">
        <w:rPr>
          <w:color w:val="000000"/>
          <w:sz w:val="28"/>
          <w:szCs w:val="28"/>
        </w:rPr>
        <w:t xml:space="preserve"> цвет, форма, величина, материал:</w:t>
      </w:r>
    </w:p>
    <w:p w:rsidR="0070760B" w:rsidRPr="0070760B" w:rsidRDefault="0070760B" w:rsidP="0070760B">
      <w:pPr>
        <w:pStyle w:val="a3"/>
        <w:numPr>
          <w:ilvl w:val="0"/>
          <w:numId w:val="3"/>
        </w:numPr>
        <w:shd w:val="clear" w:color="auto" w:fill="FFFFFF"/>
        <w:spacing w:before="0" w:beforeAutospacing="0" w:after="0" w:afterAutospacing="0"/>
        <w:ind w:left="0"/>
        <w:rPr>
          <w:color w:val="000000"/>
          <w:sz w:val="28"/>
          <w:szCs w:val="28"/>
        </w:rPr>
      </w:pPr>
      <w:r w:rsidRPr="0070760B">
        <w:rPr>
          <w:color w:val="000000"/>
          <w:sz w:val="28"/>
          <w:szCs w:val="28"/>
        </w:rPr>
        <w:t>«Мозаика» (несколько видов, настольная и напольная)</w:t>
      </w:r>
    </w:p>
    <w:p w:rsidR="0070760B" w:rsidRPr="0070760B" w:rsidRDefault="0070760B" w:rsidP="0070760B">
      <w:pPr>
        <w:pStyle w:val="a3"/>
        <w:numPr>
          <w:ilvl w:val="0"/>
          <w:numId w:val="3"/>
        </w:numPr>
        <w:shd w:val="clear" w:color="auto" w:fill="FFFFFF"/>
        <w:spacing w:before="0" w:beforeAutospacing="0" w:after="0" w:afterAutospacing="0"/>
        <w:ind w:left="0"/>
        <w:rPr>
          <w:color w:val="000000"/>
          <w:sz w:val="28"/>
          <w:szCs w:val="28"/>
        </w:rPr>
      </w:pPr>
      <w:r w:rsidRPr="0070760B">
        <w:rPr>
          <w:color w:val="000000"/>
          <w:sz w:val="28"/>
          <w:szCs w:val="28"/>
        </w:rPr>
        <w:t>Конструкторы «</w:t>
      </w:r>
      <w:proofErr w:type="spellStart"/>
      <w:r w:rsidRPr="0070760B">
        <w:rPr>
          <w:color w:val="000000"/>
          <w:sz w:val="28"/>
          <w:szCs w:val="28"/>
        </w:rPr>
        <w:t>Лего</w:t>
      </w:r>
      <w:proofErr w:type="spellEnd"/>
      <w:r w:rsidRPr="0070760B">
        <w:rPr>
          <w:color w:val="000000"/>
          <w:sz w:val="28"/>
          <w:szCs w:val="28"/>
        </w:rPr>
        <w:t>»</w:t>
      </w:r>
    </w:p>
    <w:p w:rsidR="0070760B" w:rsidRPr="0070760B" w:rsidRDefault="0070760B" w:rsidP="0070760B">
      <w:pPr>
        <w:pStyle w:val="a3"/>
        <w:numPr>
          <w:ilvl w:val="0"/>
          <w:numId w:val="3"/>
        </w:numPr>
        <w:shd w:val="clear" w:color="auto" w:fill="FFFFFF"/>
        <w:spacing w:before="0" w:beforeAutospacing="0" w:after="0" w:afterAutospacing="0"/>
        <w:ind w:left="0"/>
        <w:rPr>
          <w:color w:val="000000"/>
          <w:sz w:val="28"/>
          <w:szCs w:val="28"/>
        </w:rPr>
      </w:pPr>
      <w:proofErr w:type="spellStart"/>
      <w:r w:rsidRPr="0070760B">
        <w:rPr>
          <w:color w:val="000000"/>
          <w:sz w:val="28"/>
          <w:szCs w:val="28"/>
        </w:rPr>
        <w:t>Пазлы</w:t>
      </w:r>
      <w:proofErr w:type="spellEnd"/>
    </w:p>
    <w:p w:rsidR="0070760B" w:rsidRPr="0070760B" w:rsidRDefault="0070760B" w:rsidP="0070760B">
      <w:pPr>
        <w:pStyle w:val="a3"/>
        <w:numPr>
          <w:ilvl w:val="0"/>
          <w:numId w:val="3"/>
        </w:numPr>
        <w:shd w:val="clear" w:color="auto" w:fill="FFFFFF"/>
        <w:spacing w:before="0" w:beforeAutospacing="0" w:after="0" w:afterAutospacing="0"/>
        <w:ind w:left="0"/>
        <w:rPr>
          <w:color w:val="000000"/>
          <w:sz w:val="28"/>
          <w:szCs w:val="28"/>
        </w:rPr>
      </w:pPr>
      <w:r w:rsidRPr="0070760B">
        <w:rPr>
          <w:color w:val="000000"/>
          <w:sz w:val="28"/>
          <w:szCs w:val="28"/>
        </w:rPr>
        <w:t>Кубики (разного цвета и величины)</w:t>
      </w:r>
    </w:p>
    <w:p w:rsidR="0070760B" w:rsidRPr="0070760B" w:rsidRDefault="0070760B" w:rsidP="0070760B">
      <w:pPr>
        <w:pStyle w:val="a3"/>
        <w:numPr>
          <w:ilvl w:val="0"/>
          <w:numId w:val="3"/>
        </w:numPr>
        <w:shd w:val="clear" w:color="auto" w:fill="FFFFFF"/>
        <w:spacing w:before="0" w:beforeAutospacing="0" w:after="0" w:afterAutospacing="0"/>
        <w:ind w:left="0"/>
        <w:rPr>
          <w:color w:val="000000"/>
          <w:sz w:val="28"/>
          <w:szCs w:val="28"/>
        </w:rPr>
      </w:pPr>
      <w:r w:rsidRPr="0070760B">
        <w:rPr>
          <w:color w:val="000000"/>
          <w:sz w:val="28"/>
          <w:szCs w:val="28"/>
        </w:rPr>
        <w:t>Пирамидки</w:t>
      </w:r>
    </w:p>
    <w:p w:rsidR="0070760B" w:rsidRPr="0070760B" w:rsidRDefault="0070760B" w:rsidP="0070760B">
      <w:pPr>
        <w:pStyle w:val="a3"/>
        <w:numPr>
          <w:ilvl w:val="0"/>
          <w:numId w:val="3"/>
        </w:numPr>
        <w:shd w:val="clear" w:color="auto" w:fill="FFFFFF"/>
        <w:spacing w:before="0" w:beforeAutospacing="0" w:after="0" w:afterAutospacing="0"/>
        <w:ind w:left="0"/>
        <w:rPr>
          <w:color w:val="000000"/>
          <w:sz w:val="28"/>
          <w:szCs w:val="28"/>
        </w:rPr>
      </w:pPr>
      <w:r w:rsidRPr="0070760B">
        <w:rPr>
          <w:color w:val="000000"/>
          <w:sz w:val="28"/>
          <w:szCs w:val="28"/>
        </w:rPr>
        <w:t>Игрушки – вкладыши</w:t>
      </w:r>
    </w:p>
    <w:p w:rsidR="0070760B" w:rsidRPr="0070760B" w:rsidRDefault="0070760B" w:rsidP="0070760B">
      <w:pPr>
        <w:pStyle w:val="a3"/>
        <w:numPr>
          <w:ilvl w:val="0"/>
          <w:numId w:val="3"/>
        </w:numPr>
        <w:shd w:val="clear" w:color="auto" w:fill="FFFFFF"/>
        <w:spacing w:before="0" w:beforeAutospacing="0" w:after="0" w:afterAutospacing="0"/>
        <w:ind w:left="0"/>
        <w:rPr>
          <w:color w:val="000000"/>
          <w:sz w:val="28"/>
          <w:szCs w:val="28"/>
        </w:rPr>
      </w:pPr>
      <w:r w:rsidRPr="0070760B">
        <w:rPr>
          <w:color w:val="000000"/>
          <w:sz w:val="28"/>
          <w:szCs w:val="28"/>
        </w:rPr>
        <w:t>Строительный материал с деталями разного цвета, формы, величины.</w:t>
      </w:r>
    </w:p>
    <w:p w:rsidR="0070760B" w:rsidRDefault="0070760B" w:rsidP="0070760B">
      <w:pPr>
        <w:pStyle w:val="a3"/>
        <w:shd w:val="clear" w:color="auto" w:fill="FFFFFF"/>
        <w:spacing w:before="0" w:beforeAutospacing="0" w:after="0" w:afterAutospacing="0"/>
        <w:rPr>
          <w:color w:val="000000"/>
          <w:sz w:val="28"/>
          <w:szCs w:val="28"/>
        </w:rPr>
      </w:pPr>
    </w:p>
    <w:p w:rsidR="0070760B" w:rsidRPr="0070760B" w:rsidRDefault="0070760B" w:rsidP="0070760B">
      <w:pPr>
        <w:pStyle w:val="a3"/>
        <w:shd w:val="clear" w:color="auto" w:fill="FFFFFF"/>
        <w:spacing w:before="0" w:beforeAutospacing="0" w:after="0" w:afterAutospacing="0"/>
        <w:rPr>
          <w:b/>
          <w:color w:val="000000"/>
          <w:sz w:val="28"/>
          <w:szCs w:val="28"/>
        </w:rPr>
      </w:pPr>
      <w:r w:rsidRPr="0070760B">
        <w:rPr>
          <w:b/>
          <w:color w:val="000000"/>
          <w:sz w:val="28"/>
          <w:szCs w:val="28"/>
        </w:rPr>
        <w:t>Развитие речи</w:t>
      </w:r>
    </w:p>
    <w:p w:rsidR="0070760B" w:rsidRPr="0070760B" w:rsidRDefault="0070760B" w:rsidP="0070760B">
      <w:pPr>
        <w:pStyle w:val="a3"/>
        <w:shd w:val="clear" w:color="auto" w:fill="FFFFFF"/>
        <w:spacing w:before="0" w:beforeAutospacing="0" w:after="0" w:afterAutospacing="0"/>
        <w:rPr>
          <w:color w:val="000000"/>
          <w:sz w:val="28"/>
          <w:szCs w:val="28"/>
        </w:rPr>
      </w:pP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Одна из известных представителей отечественной дошкольной педагогики и психологии Е.И.Тихеева пишет: «Детский сад развивает все детские способности и наклонности, а между </w:t>
      </w:r>
      <w:proofErr w:type="gramStart"/>
      <w:r w:rsidRPr="0070760B">
        <w:rPr>
          <w:color w:val="000000"/>
          <w:sz w:val="28"/>
          <w:szCs w:val="28"/>
        </w:rPr>
        <w:t>последними</w:t>
      </w:r>
      <w:proofErr w:type="gramEnd"/>
      <w:r w:rsidRPr="0070760B">
        <w:rPr>
          <w:color w:val="000000"/>
          <w:sz w:val="28"/>
          <w:szCs w:val="28"/>
        </w:rPr>
        <w:t xml:space="preserve"> нет более существенной и важной по значению, чем способность владеть речью».</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Е.И.Тихеева верно понимая, что познание окружающего мира требует развития органов чувств, много внимания уделяла сенсорному воспитанию дошкольников, которое тесно связывала с окружающей жизнью, с познанием мира природы, с играми и трудом. Развитие восприятия, мышления и речи детей ученый рассматривала в неразрывном единстве. Также она утверждала, что сенсорное развитие связано не только с формированием умственных способностей ребенка, развитием его речи, оно оказывает сильнейшее влияние на становление эстетических и нравственных чувств. Сущность эстетического воспитания Тихеева видела в частом восприятии художественных образов. Из всех чувств, дающих наиболее яркие впечатления и, следовательно, благотворно влияющих на нравственное становление ребенка, подчеркивала Тихеева, первое место принадлежит зрению и слуху. Слух, речь и мышление находятся в нерасторжимом единстве с духовным развитием ребенка. Посредством зрения и слуха малыш знакомится с красотой окружающего мира.</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Сенсорный опыт – начало познания окружающего мира. Чем богаче сенсорный опыт, тем успешнее идет познавательное развитие. Е.И.Тихеева писала: «Сенсорное и речевое развитие происходит в тесном единстве, и работу по развитию речи нельзя отрывать от работы по развитию органов чувств и восприятий».</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Основное место в сенсорном воспитании занимает ознакомление детей</w:t>
      </w:r>
      <w:r>
        <w:rPr>
          <w:color w:val="000000"/>
          <w:sz w:val="28"/>
          <w:szCs w:val="28"/>
        </w:rPr>
        <w:t xml:space="preserve"> </w:t>
      </w:r>
      <w:proofErr w:type="gramStart"/>
      <w:r w:rsidRPr="0070760B">
        <w:rPr>
          <w:color w:val="000000"/>
          <w:sz w:val="28"/>
          <w:szCs w:val="28"/>
        </w:rPr>
        <w:t>с</w:t>
      </w:r>
      <w:proofErr w:type="gramEnd"/>
      <w:r>
        <w:rPr>
          <w:color w:val="000000"/>
          <w:sz w:val="28"/>
          <w:szCs w:val="28"/>
        </w:rPr>
        <w:t xml:space="preserve"> </w:t>
      </w:r>
      <w:r w:rsidRPr="0070760B">
        <w:rPr>
          <w:color w:val="000000"/>
          <w:sz w:val="28"/>
          <w:szCs w:val="28"/>
        </w:rPr>
        <w:t xml:space="preserve">многими общепринятыми сенсорными эталонами и способами их употребления. Учитывая резкий скачок в развитии речи, необходимо учитывать стремление детей к воспроизведению вслед за взрослым слов – названий формы, цвета и самостоятельному их употреблению. На третьем году жизни малыш характеризуется бурным развитием речи. Ребенок начинает понимать все большее количество названий предметов, действий и </w:t>
      </w:r>
      <w:r w:rsidRPr="0070760B">
        <w:rPr>
          <w:color w:val="000000"/>
          <w:sz w:val="28"/>
          <w:szCs w:val="28"/>
        </w:rPr>
        <w:lastRenderedPageBreak/>
        <w:t>многих обращений к нему. Достаточно два-три раза показать предмет и назвать его, чтобы малыш усвоил его название и по заданию взрослого мог показать на него пальцем или принести его. Поэтому совместную с взрослым игру надо как можно активнее использовать для развития речи.</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Одним из условий развития речи ребенка является воспитание потребности в речевом общении </w:t>
      </w:r>
      <w:proofErr w:type="gramStart"/>
      <w:r w:rsidRPr="0070760B">
        <w:rPr>
          <w:color w:val="000000"/>
          <w:sz w:val="28"/>
          <w:szCs w:val="28"/>
        </w:rPr>
        <w:t>со</w:t>
      </w:r>
      <w:proofErr w:type="gramEnd"/>
      <w:r w:rsidRPr="0070760B">
        <w:rPr>
          <w:color w:val="000000"/>
          <w:sz w:val="28"/>
          <w:szCs w:val="28"/>
        </w:rPr>
        <w:t xml:space="preserve"> взрослым. Это во многом зависит от умения педагога активизировать ребенка, организовать живое, доступное его пониманию общение, используя различные поводы для его возникновения, прежде всего ситуации действий с предметами обихода и игрушками. Наиболее часто встречающиеся проблемы развития речи детей младшего дошкольного возраста:</w:t>
      </w:r>
    </w:p>
    <w:p w:rsidR="0070760B" w:rsidRPr="0070760B" w:rsidRDefault="0070760B" w:rsidP="0070760B">
      <w:pPr>
        <w:pStyle w:val="a3"/>
        <w:numPr>
          <w:ilvl w:val="0"/>
          <w:numId w:val="4"/>
        </w:numPr>
        <w:shd w:val="clear" w:color="auto" w:fill="FFFFFF"/>
        <w:spacing w:before="0" w:beforeAutospacing="0" w:after="0" w:afterAutospacing="0"/>
        <w:ind w:left="0"/>
        <w:rPr>
          <w:color w:val="000000"/>
          <w:sz w:val="28"/>
          <w:szCs w:val="28"/>
        </w:rPr>
      </w:pPr>
      <w:r w:rsidRPr="0070760B">
        <w:rPr>
          <w:color w:val="000000"/>
          <w:sz w:val="28"/>
          <w:szCs w:val="28"/>
        </w:rPr>
        <w:t xml:space="preserve">Недостаточно использует речь, а слова заменяет жестами. Не вступает в речевой контакт </w:t>
      </w:r>
      <w:proofErr w:type="gramStart"/>
      <w:r w:rsidRPr="0070760B">
        <w:rPr>
          <w:color w:val="000000"/>
          <w:sz w:val="28"/>
          <w:szCs w:val="28"/>
        </w:rPr>
        <w:t>со</w:t>
      </w:r>
      <w:proofErr w:type="gramEnd"/>
      <w:r w:rsidRPr="0070760B">
        <w:rPr>
          <w:color w:val="000000"/>
          <w:sz w:val="28"/>
          <w:szCs w:val="28"/>
        </w:rPr>
        <w:t xml:space="preserve"> взрослыми или с другими детьми. Чтобы решить данную проблему, следует постепенно развивать внимание к слушанию речи взрослого и сверстников, к выполнению какого-либо действия по предложению взрослого, воспитывать умение подчинять свои действия по предложению взрослого, воспитывать умение подчинять свои действия определенным правилам.</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Не принимает участие в беседе или не повторяет слова при разучивании стихотворного текста. Необходимо создавать условия для бодрого, эмоционально-положительного состояния детей. Формировать и обогащать положительные чувства и предупреждать негативные переживания детей. Проводить игры по развитию речи расширению круга представлений:</w:t>
      </w:r>
    </w:p>
    <w:p w:rsidR="0070760B" w:rsidRPr="0070760B" w:rsidRDefault="0070760B" w:rsidP="0070760B">
      <w:pPr>
        <w:pStyle w:val="a3"/>
        <w:numPr>
          <w:ilvl w:val="0"/>
          <w:numId w:val="5"/>
        </w:numPr>
        <w:shd w:val="clear" w:color="auto" w:fill="FFFFFF"/>
        <w:spacing w:before="0" w:beforeAutospacing="0" w:after="0" w:afterAutospacing="0" w:line="294" w:lineRule="atLeast"/>
        <w:ind w:left="0"/>
        <w:rPr>
          <w:color w:val="000000"/>
          <w:sz w:val="28"/>
          <w:szCs w:val="28"/>
        </w:rPr>
      </w:pPr>
      <w:r w:rsidRPr="0070760B">
        <w:rPr>
          <w:color w:val="000000"/>
          <w:sz w:val="28"/>
          <w:szCs w:val="28"/>
        </w:rPr>
        <w:t>Организованное наблюдение,</w:t>
      </w:r>
    </w:p>
    <w:p w:rsidR="0070760B" w:rsidRPr="0070760B" w:rsidRDefault="0070760B" w:rsidP="0070760B">
      <w:pPr>
        <w:pStyle w:val="a3"/>
        <w:numPr>
          <w:ilvl w:val="0"/>
          <w:numId w:val="5"/>
        </w:numPr>
        <w:shd w:val="clear" w:color="auto" w:fill="FFFFFF"/>
        <w:spacing w:before="0" w:beforeAutospacing="0" w:after="0" w:afterAutospacing="0" w:line="294" w:lineRule="atLeast"/>
        <w:ind w:left="0"/>
        <w:rPr>
          <w:color w:val="000000"/>
          <w:sz w:val="28"/>
          <w:szCs w:val="28"/>
        </w:rPr>
      </w:pPr>
      <w:r w:rsidRPr="0070760B">
        <w:rPr>
          <w:color w:val="000000"/>
          <w:sz w:val="28"/>
          <w:szCs w:val="28"/>
        </w:rPr>
        <w:t>Показы – инсценировки,</w:t>
      </w:r>
    </w:p>
    <w:p w:rsidR="0070760B" w:rsidRPr="0070760B" w:rsidRDefault="0070760B" w:rsidP="0070760B">
      <w:pPr>
        <w:pStyle w:val="a3"/>
        <w:numPr>
          <w:ilvl w:val="0"/>
          <w:numId w:val="5"/>
        </w:numPr>
        <w:shd w:val="clear" w:color="auto" w:fill="FFFFFF"/>
        <w:spacing w:before="0" w:beforeAutospacing="0" w:after="0" w:afterAutospacing="0" w:line="294" w:lineRule="atLeast"/>
        <w:ind w:left="0"/>
        <w:rPr>
          <w:color w:val="000000"/>
          <w:sz w:val="28"/>
          <w:szCs w:val="28"/>
        </w:rPr>
      </w:pPr>
      <w:r w:rsidRPr="0070760B">
        <w:rPr>
          <w:color w:val="000000"/>
          <w:sz w:val="28"/>
          <w:szCs w:val="28"/>
        </w:rPr>
        <w:t>Рассказы по картинам,</w:t>
      </w:r>
    </w:p>
    <w:p w:rsidR="0070760B" w:rsidRPr="0070760B" w:rsidRDefault="0070760B" w:rsidP="0070760B">
      <w:pPr>
        <w:pStyle w:val="a3"/>
        <w:numPr>
          <w:ilvl w:val="0"/>
          <w:numId w:val="5"/>
        </w:numPr>
        <w:shd w:val="clear" w:color="auto" w:fill="FFFFFF"/>
        <w:spacing w:before="0" w:beforeAutospacing="0" w:after="0" w:afterAutospacing="0" w:line="294" w:lineRule="atLeast"/>
        <w:ind w:left="0"/>
        <w:rPr>
          <w:color w:val="000000"/>
          <w:sz w:val="28"/>
          <w:szCs w:val="28"/>
        </w:rPr>
      </w:pPr>
      <w:r w:rsidRPr="0070760B">
        <w:rPr>
          <w:color w:val="000000"/>
          <w:sz w:val="28"/>
          <w:szCs w:val="28"/>
        </w:rPr>
        <w:t>Беседы,</w:t>
      </w:r>
    </w:p>
    <w:p w:rsidR="0070760B" w:rsidRPr="0070760B" w:rsidRDefault="0070760B" w:rsidP="0070760B">
      <w:pPr>
        <w:pStyle w:val="a3"/>
        <w:numPr>
          <w:ilvl w:val="0"/>
          <w:numId w:val="5"/>
        </w:numPr>
        <w:shd w:val="clear" w:color="auto" w:fill="FFFFFF"/>
        <w:spacing w:before="0" w:beforeAutospacing="0" w:after="0" w:afterAutospacing="0" w:line="294" w:lineRule="atLeast"/>
        <w:ind w:left="0"/>
        <w:rPr>
          <w:color w:val="000000"/>
          <w:sz w:val="28"/>
          <w:szCs w:val="28"/>
        </w:rPr>
      </w:pPr>
      <w:r w:rsidRPr="0070760B">
        <w:rPr>
          <w:color w:val="000000"/>
          <w:sz w:val="28"/>
          <w:szCs w:val="28"/>
        </w:rPr>
        <w:t>Поддерживать самостоятельную деятельность детей.</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Итак, речевая активность детей младшего дошкольного возраста развивается в процессе игр, непосредственно образовательной деятельности.</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Методы, приемы, способы организации работы.</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Чтобы спланированная работа была успешной необходимо применение эффективных методов и приемов в организации занятий и дидактических игр. Я использовала разнообразные методические приемы:</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 Словесные (беседа, объяснения, указания, вопросы, напоминания, использование художественного слова-стихов, загадок, считалок, песенок) - Наглядные (использование дидактического материала, картин, картинок, игрушек, вещей, предметов с ярко выраженными цветом, формой, величиной, показ образца, показ способа действия…). </w:t>
      </w:r>
      <w:proofErr w:type="gramStart"/>
      <w:r w:rsidRPr="0070760B">
        <w:rPr>
          <w:color w:val="000000"/>
          <w:sz w:val="28"/>
          <w:szCs w:val="28"/>
        </w:rPr>
        <w:t>–П</w:t>
      </w:r>
      <w:proofErr w:type="gramEnd"/>
      <w:r w:rsidRPr="0070760B">
        <w:rPr>
          <w:color w:val="000000"/>
          <w:sz w:val="28"/>
          <w:szCs w:val="28"/>
        </w:rPr>
        <w:t>рактические (действия ребенка с предметами, обследование предметов с использованием различных рецепторов, продуктивная деятельность детей…).</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Особое значение для успешного решения поставленных задач, имеет правильная организация дидактической игры педагогом. Организация дидактических игр осуществляется в трех основных направлениях: подготовка к проведению дидактической игры, её проведение и анализ. В </w:t>
      </w:r>
      <w:r w:rsidRPr="0070760B">
        <w:rPr>
          <w:color w:val="000000"/>
          <w:sz w:val="28"/>
          <w:szCs w:val="28"/>
        </w:rPr>
        <w:lastRenderedPageBreak/>
        <w:t xml:space="preserve">подготовку к проведению дидактической игры входят: </w:t>
      </w:r>
      <w:proofErr w:type="gramStart"/>
      <w:r w:rsidRPr="0070760B">
        <w:rPr>
          <w:color w:val="000000"/>
          <w:sz w:val="28"/>
          <w:szCs w:val="28"/>
        </w:rPr>
        <w:t>-О</w:t>
      </w:r>
      <w:proofErr w:type="gramEnd"/>
      <w:r w:rsidRPr="0070760B">
        <w:rPr>
          <w:color w:val="000000"/>
          <w:sz w:val="28"/>
          <w:szCs w:val="28"/>
        </w:rPr>
        <w:t>тбор игры в соответствии с задачами воспитания и обучения: углубление и обобщение знаний, развитие сенсорных способностей, активизация психических процессов (память, внимание, мышление, речь); -Установление соответствия отобранной игры программным требованиям воспитания и обучения детей определенной возрастной группы;</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-Определение наиболее удобного времени проведения дидактической игры (в процессе организованного обучения на занятиях или в свободное время); </w:t>
      </w:r>
      <w:proofErr w:type="gramStart"/>
      <w:r w:rsidRPr="0070760B">
        <w:rPr>
          <w:color w:val="000000"/>
          <w:sz w:val="28"/>
          <w:szCs w:val="28"/>
        </w:rPr>
        <w:t>-В</w:t>
      </w:r>
      <w:proofErr w:type="gramEnd"/>
      <w:r w:rsidRPr="0070760B">
        <w:rPr>
          <w:color w:val="000000"/>
          <w:sz w:val="28"/>
          <w:szCs w:val="28"/>
        </w:rPr>
        <w:t xml:space="preserve">ыбор места для игры, где дети могут спокойно играть, не мешая другим. Такое место можно отвести и в групповой комнате и на участке детского сада; </w:t>
      </w:r>
      <w:proofErr w:type="gramStart"/>
      <w:r w:rsidRPr="0070760B">
        <w:rPr>
          <w:color w:val="000000"/>
          <w:sz w:val="28"/>
          <w:szCs w:val="28"/>
        </w:rPr>
        <w:t>-О</w:t>
      </w:r>
      <w:proofErr w:type="gramEnd"/>
      <w:r w:rsidRPr="0070760B">
        <w:rPr>
          <w:color w:val="000000"/>
          <w:sz w:val="28"/>
          <w:szCs w:val="28"/>
        </w:rPr>
        <w:t xml:space="preserve">пределение количества играющих (вся группа, небольшие подгруппы, индивидуально); -Подготовка необходимого дидактического материала для выбранной игры (игрушки, разные </w:t>
      </w:r>
      <w:proofErr w:type="spellStart"/>
      <w:r w:rsidRPr="0070760B">
        <w:rPr>
          <w:color w:val="000000"/>
          <w:sz w:val="28"/>
          <w:szCs w:val="28"/>
        </w:rPr>
        <w:t>предметы,карточки</w:t>
      </w:r>
      <w:proofErr w:type="spellEnd"/>
      <w:r w:rsidRPr="0070760B">
        <w:rPr>
          <w:color w:val="000000"/>
          <w:sz w:val="28"/>
          <w:szCs w:val="28"/>
        </w:rPr>
        <w:t xml:space="preserve">, картинки, природный материал); - Подготовка самого воспитателя к игре: он должен изучить и осмыслить весь ход игры, своё место в игре, способы руководства игрой; </w:t>
      </w:r>
      <w:proofErr w:type="gramStart"/>
      <w:r w:rsidRPr="0070760B">
        <w:rPr>
          <w:color w:val="000000"/>
          <w:sz w:val="28"/>
          <w:szCs w:val="28"/>
        </w:rPr>
        <w:t>-П</w:t>
      </w:r>
      <w:proofErr w:type="gramEnd"/>
      <w:r w:rsidRPr="0070760B">
        <w:rPr>
          <w:color w:val="000000"/>
          <w:sz w:val="28"/>
          <w:szCs w:val="28"/>
        </w:rPr>
        <w:t>одготовка детей к игре: обогащение их знаниями, представление о предметах и явлениях окружающей жизни, необходимыми для решения игровой задачи.</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Проведение дидактических игр включает:</w:t>
      </w:r>
    </w:p>
    <w:p w:rsidR="0070760B" w:rsidRPr="0070760B" w:rsidRDefault="0070760B" w:rsidP="0070760B">
      <w:pPr>
        <w:pStyle w:val="a3"/>
        <w:numPr>
          <w:ilvl w:val="0"/>
          <w:numId w:val="6"/>
        </w:numPr>
        <w:shd w:val="clear" w:color="auto" w:fill="FFFFFF"/>
        <w:spacing w:before="0" w:beforeAutospacing="0" w:after="0" w:afterAutospacing="0"/>
        <w:ind w:left="0"/>
        <w:rPr>
          <w:color w:val="000000"/>
          <w:sz w:val="28"/>
          <w:szCs w:val="28"/>
        </w:rPr>
      </w:pPr>
      <w:r w:rsidRPr="0070760B">
        <w:rPr>
          <w:color w:val="000000"/>
          <w:sz w:val="28"/>
          <w:szCs w:val="28"/>
        </w:rPr>
        <w:t>Ознакомление детей с содержанием игры, с дидактическим материалом, который будет использован в игре (показ предметов, картинок, краткая беседа, в ходе которой уточняются знания и представления о них);</w:t>
      </w:r>
    </w:p>
    <w:p w:rsidR="0070760B" w:rsidRPr="0070760B" w:rsidRDefault="0070760B" w:rsidP="0070760B">
      <w:pPr>
        <w:pStyle w:val="a3"/>
        <w:numPr>
          <w:ilvl w:val="0"/>
          <w:numId w:val="6"/>
        </w:numPr>
        <w:shd w:val="clear" w:color="auto" w:fill="FFFFFF"/>
        <w:spacing w:before="0" w:beforeAutospacing="0" w:after="0" w:afterAutospacing="0"/>
        <w:ind w:left="0"/>
        <w:rPr>
          <w:color w:val="000000"/>
          <w:sz w:val="28"/>
          <w:szCs w:val="28"/>
        </w:rPr>
      </w:pPr>
      <w:r w:rsidRPr="0070760B">
        <w:rPr>
          <w:color w:val="000000"/>
          <w:sz w:val="28"/>
          <w:szCs w:val="28"/>
        </w:rPr>
        <w:t>Объяснение хода и правил игры. При этом воспитатель обращает внимание на поведение детей в соответствии с правилами игры, на четкое выполнение правил;</w:t>
      </w:r>
    </w:p>
    <w:p w:rsidR="0070760B" w:rsidRPr="0070760B" w:rsidRDefault="0070760B" w:rsidP="0070760B">
      <w:pPr>
        <w:pStyle w:val="a3"/>
        <w:numPr>
          <w:ilvl w:val="0"/>
          <w:numId w:val="6"/>
        </w:numPr>
        <w:shd w:val="clear" w:color="auto" w:fill="FFFFFF"/>
        <w:spacing w:before="0" w:beforeAutospacing="0" w:after="0" w:afterAutospacing="0"/>
        <w:ind w:left="0"/>
        <w:rPr>
          <w:color w:val="000000"/>
          <w:sz w:val="28"/>
          <w:szCs w:val="28"/>
        </w:rPr>
      </w:pPr>
      <w:r w:rsidRPr="0070760B">
        <w:rPr>
          <w:color w:val="000000"/>
          <w:sz w:val="28"/>
          <w:szCs w:val="28"/>
        </w:rPr>
        <w:t>Показ игровых действий, в процессе которого воспитатель учит детей правильно выполнять действия. Доказывая, что в противном случае игра не приведет к нужному результату.</w:t>
      </w:r>
    </w:p>
    <w:p w:rsidR="0070760B" w:rsidRPr="0070760B" w:rsidRDefault="0070760B" w:rsidP="0070760B">
      <w:pPr>
        <w:pStyle w:val="a3"/>
        <w:numPr>
          <w:ilvl w:val="0"/>
          <w:numId w:val="6"/>
        </w:numPr>
        <w:shd w:val="clear" w:color="auto" w:fill="FFFFFF"/>
        <w:spacing w:before="0" w:beforeAutospacing="0" w:after="0" w:afterAutospacing="0"/>
        <w:ind w:left="0"/>
        <w:rPr>
          <w:color w:val="000000"/>
          <w:sz w:val="28"/>
          <w:szCs w:val="28"/>
        </w:rPr>
      </w:pPr>
      <w:r w:rsidRPr="0070760B">
        <w:rPr>
          <w:color w:val="000000"/>
          <w:sz w:val="28"/>
          <w:szCs w:val="28"/>
        </w:rPr>
        <w:t>Определение роли воспитателя в игре, его участие в качестве играющего, ведущего, болельщика… Мера непосредственного участия воспитателя в игре определяется возрастом детей, уровнем их подготовки, сложностью дидактической задачи, игровых правил. Участвуя в игре, педагог направляет действия играющих (советом, вопросом, напоминанием);</w:t>
      </w:r>
    </w:p>
    <w:p w:rsidR="0070760B" w:rsidRPr="0070760B" w:rsidRDefault="0070760B" w:rsidP="0070760B">
      <w:pPr>
        <w:pStyle w:val="a3"/>
        <w:numPr>
          <w:ilvl w:val="0"/>
          <w:numId w:val="6"/>
        </w:numPr>
        <w:shd w:val="clear" w:color="auto" w:fill="FFFFFF"/>
        <w:spacing w:before="0" w:beforeAutospacing="0" w:after="0" w:afterAutospacing="0"/>
        <w:ind w:left="0"/>
        <w:rPr>
          <w:color w:val="000000"/>
          <w:sz w:val="28"/>
          <w:szCs w:val="28"/>
        </w:rPr>
      </w:pPr>
      <w:r w:rsidRPr="0070760B">
        <w:rPr>
          <w:color w:val="000000"/>
          <w:sz w:val="28"/>
          <w:szCs w:val="28"/>
        </w:rPr>
        <w:t>Подведение итогов игры – это ответственный момент в руководстве ею, так как по результатам, которых дети добиваются в игре, можно судить об эффективности, о том, будет ли она с интересом использоваться в самостоятельной игровой деятельности детей.</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При подведении итогов я подчеркивала, что путь к победе возможен только через преодоление трудностей, внимание, дисциплинированность. В конце игры я спрашивала у детей, понравилась ли игра, и обещала, что в следующий раз будем играть в новую игру, она тоже будет интересной. Дети обычно с нетерпением ждут этого момента.</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Анализ проведенной игры направлен на выявление приемов её подготовки и </w:t>
      </w:r>
      <w:proofErr w:type="gramStart"/>
      <w:r w:rsidRPr="0070760B">
        <w:rPr>
          <w:color w:val="000000"/>
          <w:sz w:val="28"/>
          <w:szCs w:val="28"/>
        </w:rPr>
        <w:t>проведения</w:t>
      </w:r>
      <w:proofErr w:type="gramEnd"/>
      <w:r w:rsidRPr="0070760B">
        <w:rPr>
          <w:color w:val="000000"/>
          <w:sz w:val="28"/>
          <w:szCs w:val="28"/>
        </w:rPr>
        <w:t xml:space="preserve">: какие приемы оказались эффективными в достижении поставленной цели, что не сработало и почему. Это поможет </w:t>
      </w:r>
      <w:r w:rsidRPr="0070760B">
        <w:rPr>
          <w:color w:val="000000"/>
          <w:sz w:val="28"/>
          <w:szCs w:val="28"/>
        </w:rPr>
        <w:lastRenderedPageBreak/>
        <w:t xml:space="preserve">совершенствовать как подготовку, так и сам процесс проведения игры, избежать </w:t>
      </w:r>
      <w:proofErr w:type="gramStart"/>
      <w:r w:rsidRPr="0070760B">
        <w:rPr>
          <w:color w:val="000000"/>
          <w:sz w:val="28"/>
          <w:szCs w:val="28"/>
        </w:rPr>
        <w:t>в последствии</w:t>
      </w:r>
      <w:proofErr w:type="gramEnd"/>
      <w:r w:rsidRPr="0070760B">
        <w:rPr>
          <w:color w:val="000000"/>
          <w:sz w:val="28"/>
          <w:szCs w:val="28"/>
        </w:rPr>
        <w:t xml:space="preserve"> ошибок. Кроме того, анализ позволит выявить индивидуальные особенности в поведении и характере детей и, значит, правильно организовать работу с ними. Самокритичный анализ использования игры в соответствии с поставленной целью помогает варьировать игру, обогащать её новым материалом в последующей работе.</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Работа с родителями.</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Работая над проблемой сенсорного развития дошкольников через дидактическую игру, я поняла, что это очень длительный процесс, который невозможен без участия родителей. Ведь одним из важных условий обеспечивающих нормальное развитие ребенка является единство педагогических воздействий со стороны всех, кто участвует в воспитании ребенка, а это педагоги и родители. Их действия должны быть согласованными, а требования постоянными. Для меня было важно выяснить, насколько важной родители считают проблему сенсорного воспитания, занимаются ли они со своими детьми, имеют ли они достаточно знаний, чтобы успешно решать эту проблему. Для этого я провела анкетирование среди родителей.</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После этого была проведена консультация на тему: «Чем занять ребенка дома», на которой родители не только узнали о значении и видах игр и способах их организации по сенсорному воспитанию, но и имели возможность познакомиться с конкретными играми, узнать их правила, поиграть.</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Роль родителей заключается в стимулировании интереса ребенка к предметам окружающего мира. Сенсорное воспитание может осуществляться не только через предметную, но и через продуктивную деятельность: рисование, лепка, аппликация, конструирование. В каждом возрасте перед сенсорным воспитанием стоят свои задачи. В раннем возрасте накапливаются представления о форме, цвете, величине. В семье необходимо создать предметно – развивающую </w:t>
      </w:r>
      <w:proofErr w:type="spellStart"/>
      <w:r w:rsidRPr="0070760B">
        <w:rPr>
          <w:color w:val="000000"/>
          <w:sz w:val="28"/>
          <w:szCs w:val="28"/>
        </w:rPr>
        <w:t>среду</w:t>
      </w:r>
      <w:proofErr w:type="gramStart"/>
      <w:r w:rsidRPr="0070760B">
        <w:rPr>
          <w:color w:val="000000"/>
          <w:sz w:val="28"/>
          <w:szCs w:val="28"/>
        </w:rPr>
        <w:t>.И</w:t>
      </w:r>
      <w:proofErr w:type="gramEnd"/>
      <w:r w:rsidRPr="0070760B">
        <w:rPr>
          <w:color w:val="000000"/>
          <w:sz w:val="28"/>
          <w:szCs w:val="28"/>
        </w:rPr>
        <w:t>грушки</w:t>
      </w:r>
      <w:proofErr w:type="spellEnd"/>
      <w:r w:rsidRPr="0070760B">
        <w:rPr>
          <w:color w:val="000000"/>
          <w:sz w:val="28"/>
          <w:szCs w:val="28"/>
        </w:rPr>
        <w:t xml:space="preserve"> ребенка должны быть изготовлены из различных </w:t>
      </w:r>
      <w:proofErr w:type="spellStart"/>
      <w:r w:rsidRPr="0070760B">
        <w:rPr>
          <w:color w:val="000000"/>
          <w:sz w:val="28"/>
          <w:szCs w:val="28"/>
        </w:rPr>
        <w:t>материалов,игрушки</w:t>
      </w:r>
      <w:proofErr w:type="spellEnd"/>
      <w:r w:rsidRPr="0070760B">
        <w:rPr>
          <w:color w:val="000000"/>
          <w:sz w:val="28"/>
          <w:szCs w:val="28"/>
        </w:rPr>
        <w:t xml:space="preserve"> для построения ряда по возрастанию – убыванию: пирамидки, матрешки и т.д. Игрушки, в которых используются разные принципы извлечения звука. Сенсорное развитие ребенка является залогом его успешного осуществления разных видов деятельности, формирования различных способностей. Поэтому сенсорное воспитание должно планомерно и систематически включаться во все моменты жизни ребенка. В родительском уголке я постоянно помещала материал по изготовлению дидактических игр из природного, бросового материала, бумаги, картона и т.д. Активизации их интереса к проблеме способствовало участие родителей в изготовлении дидактических игр для группы, их помощи в оформлении игрового уголка. В течени</w:t>
      </w:r>
      <w:proofErr w:type="gramStart"/>
      <w:r w:rsidRPr="0070760B">
        <w:rPr>
          <w:color w:val="000000"/>
          <w:sz w:val="28"/>
          <w:szCs w:val="28"/>
        </w:rPr>
        <w:t>и</w:t>
      </w:r>
      <w:proofErr w:type="gramEnd"/>
      <w:r w:rsidRPr="0070760B">
        <w:rPr>
          <w:color w:val="000000"/>
          <w:sz w:val="28"/>
          <w:szCs w:val="28"/>
        </w:rPr>
        <w:t xml:space="preserve"> года родители участвовали в совместных выставках рисунков и поделок.</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 xml:space="preserve">Взаимодействие родителей и педагогов в воспитании дошкольников представляет собой взаимную деятельность ответственных взрослых, направленную на введение детей в пространство культуры, постижения её </w:t>
      </w:r>
      <w:r w:rsidRPr="0070760B">
        <w:rPr>
          <w:color w:val="000000"/>
          <w:sz w:val="28"/>
          <w:szCs w:val="28"/>
        </w:rPr>
        <w:lastRenderedPageBreak/>
        <w:t>ценностей и смысла. Взаимодействие позволяет совместно выявлять, осознавать и решать проблемы сенсорного воспитания детей. Взаимодействуя с семьей, я использовала разнообразные методы и формы работы.</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Работая над проблемой сенсорного развития, я провела консультации на следующие темы:</w:t>
      </w:r>
    </w:p>
    <w:p w:rsidR="0070760B" w:rsidRPr="0070760B" w:rsidRDefault="0070760B" w:rsidP="0070760B">
      <w:pPr>
        <w:pStyle w:val="a3"/>
        <w:numPr>
          <w:ilvl w:val="0"/>
          <w:numId w:val="7"/>
        </w:numPr>
        <w:shd w:val="clear" w:color="auto" w:fill="FFFFFF"/>
        <w:spacing w:before="0" w:beforeAutospacing="0" w:after="0" w:afterAutospacing="0"/>
        <w:ind w:left="0"/>
        <w:rPr>
          <w:color w:val="000000"/>
          <w:sz w:val="28"/>
          <w:szCs w:val="28"/>
        </w:rPr>
      </w:pPr>
      <w:r w:rsidRPr="0070760B">
        <w:rPr>
          <w:color w:val="000000"/>
          <w:sz w:val="28"/>
          <w:szCs w:val="28"/>
        </w:rPr>
        <w:t>«Дидактические игры в организации детской жизни»</w:t>
      </w:r>
    </w:p>
    <w:p w:rsidR="0070760B" w:rsidRPr="0070760B" w:rsidRDefault="0070760B" w:rsidP="0070760B">
      <w:pPr>
        <w:pStyle w:val="a3"/>
        <w:numPr>
          <w:ilvl w:val="0"/>
          <w:numId w:val="7"/>
        </w:numPr>
        <w:shd w:val="clear" w:color="auto" w:fill="FFFFFF"/>
        <w:spacing w:before="0" w:beforeAutospacing="0" w:after="0" w:afterAutospacing="0"/>
        <w:ind w:left="0"/>
        <w:rPr>
          <w:color w:val="000000"/>
          <w:sz w:val="28"/>
          <w:szCs w:val="28"/>
        </w:rPr>
      </w:pPr>
      <w:r w:rsidRPr="0070760B">
        <w:rPr>
          <w:color w:val="000000"/>
          <w:sz w:val="28"/>
          <w:szCs w:val="28"/>
        </w:rPr>
        <w:t>«Создание условий для игровой деятельности ребенка дома»</w:t>
      </w:r>
    </w:p>
    <w:p w:rsidR="0070760B" w:rsidRPr="0070760B" w:rsidRDefault="0070760B" w:rsidP="0070760B">
      <w:pPr>
        <w:pStyle w:val="a3"/>
        <w:numPr>
          <w:ilvl w:val="0"/>
          <w:numId w:val="7"/>
        </w:numPr>
        <w:shd w:val="clear" w:color="auto" w:fill="FFFFFF"/>
        <w:spacing w:before="0" w:beforeAutospacing="0" w:after="0" w:afterAutospacing="0"/>
        <w:ind w:left="0"/>
        <w:rPr>
          <w:color w:val="000000"/>
          <w:sz w:val="28"/>
          <w:szCs w:val="28"/>
        </w:rPr>
      </w:pPr>
      <w:r w:rsidRPr="0070760B">
        <w:rPr>
          <w:color w:val="000000"/>
          <w:sz w:val="28"/>
          <w:szCs w:val="28"/>
        </w:rPr>
        <w:t>«Сенсорные способности малыша»</w:t>
      </w:r>
    </w:p>
    <w:p w:rsidR="0070760B" w:rsidRPr="0070760B" w:rsidRDefault="0070760B" w:rsidP="0070760B">
      <w:pPr>
        <w:pStyle w:val="a3"/>
        <w:numPr>
          <w:ilvl w:val="0"/>
          <w:numId w:val="7"/>
        </w:numPr>
        <w:shd w:val="clear" w:color="auto" w:fill="FFFFFF"/>
        <w:spacing w:before="0" w:beforeAutospacing="0" w:after="0" w:afterAutospacing="0"/>
        <w:ind w:left="0"/>
        <w:rPr>
          <w:color w:val="000000"/>
          <w:sz w:val="28"/>
          <w:szCs w:val="28"/>
        </w:rPr>
      </w:pPr>
      <w:r w:rsidRPr="0070760B">
        <w:rPr>
          <w:color w:val="000000"/>
          <w:sz w:val="28"/>
          <w:szCs w:val="28"/>
        </w:rPr>
        <w:t>« Воспитание сенсорной культуры ребенка»</w:t>
      </w:r>
    </w:p>
    <w:p w:rsidR="0070760B" w:rsidRPr="0070760B" w:rsidRDefault="0070760B" w:rsidP="0070760B">
      <w:pPr>
        <w:pStyle w:val="a3"/>
        <w:numPr>
          <w:ilvl w:val="0"/>
          <w:numId w:val="7"/>
        </w:numPr>
        <w:shd w:val="clear" w:color="auto" w:fill="FFFFFF"/>
        <w:spacing w:before="0" w:beforeAutospacing="0" w:after="0" w:afterAutospacing="0"/>
        <w:ind w:left="0"/>
        <w:rPr>
          <w:color w:val="000000"/>
          <w:sz w:val="28"/>
          <w:szCs w:val="28"/>
        </w:rPr>
      </w:pPr>
      <w:r w:rsidRPr="0070760B">
        <w:rPr>
          <w:color w:val="000000"/>
          <w:sz w:val="28"/>
          <w:szCs w:val="28"/>
        </w:rPr>
        <w:t>« Значение сенсорного воспитания»</w:t>
      </w:r>
    </w:p>
    <w:p w:rsidR="0070760B" w:rsidRPr="0070760B" w:rsidRDefault="0070760B" w:rsidP="0070760B">
      <w:pPr>
        <w:pStyle w:val="a3"/>
        <w:shd w:val="clear" w:color="auto" w:fill="FFFFFF"/>
        <w:spacing w:before="0" w:beforeAutospacing="0" w:after="0" w:afterAutospacing="0"/>
        <w:rPr>
          <w:color w:val="000000"/>
          <w:sz w:val="28"/>
          <w:szCs w:val="28"/>
        </w:rPr>
      </w:pPr>
      <w:r>
        <w:rPr>
          <w:color w:val="000000"/>
          <w:sz w:val="28"/>
          <w:szCs w:val="28"/>
        </w:rPr>
        <w:t>За</w:t>
      </w:r>
      <w:r w:rsidRPr="0070760B">
        <w:rPr>
          <w:color w:val="000000"/>
          <w:sz w:val="28"/>
          <w:szCs w:val="28"/>
        </w:rPr>
        <w:t>ключение.</w:t>
      </w:r>
    </w:p>
    <w:p w:rsidR="0070760B" w:rsidRPr="0070760B" w:rsidRDefault="0070760B" w:rsidP="0070760B">
      <w:pPr>
        <w:pStyle w:val="a3"/>
        <w:shd w:val="clear" w:color="auto" w:fill="FFFFFF"/>
        <w:spacing w:before="0" w:beforeAutospacing="0" w:after="0" w:afterAutospacing="0"/>
        <w:rPr>
          <w:color w:val="000000"/>
          <w:sz w:val="28"/>
          <w:szCs w:val="28"/>
        </w:rPr>
      </w:pPr>
      <w:r w:rsidRPr="0070760B">
        <w:rPr>
          <w:color w:val="000000"/>
          <w:sz w:val="28"/>
          <w:szCs w:val="28"/>
        </w:rPr>
        <w:t>Анализ проведенной работы показал, что использование дидактических игр эффективно помогает развивать познавательную деятельность, развитие речи и сенсорных эталонов, развиваются наблюдательность, внимание, память, воображение, упорядочиваются впечатления, которые они получили при взаимодействии с внешним миром, расширяется словарный запас, приобретаются навыки игровой и учебной деятельности.</w:t>
      </w:r>
    </w:p>
    <w:p w:rsidR="0070760B" w:rsidRPr="0070760B" w:rsidRDefault="0070760B" w:rsidP="0070760B">
      <w:pPr>
        <w:pStyle w:val="a3"/>
        <w:shd w:val="clear" w:color="auto" w:fill="FFFFFF"/>
        <w:spacing w:before="0" w:beforeAutospacing="0" w:after="0" w:afterAutospacing="0"/>
        <w:rPr>
          <w:color w:val="000000"/>
          <w:sz w:val="28"/>
          <w:szCs w:val="28"/>
        </w:rPr>
      </w:pPr>
      <w:proofErr w:type="gramStart"/>
      <w:r w:rsidRPr="0070760B">
        <w:rPr>
          <w:color w:val="000000"/>
          <w:sz w:val="28"/>
          <w:szCs w:val="28"/>
        </w:rPr>
        <w:t>Таким образом, своевременное сенсорное воспитание на данном возрастном этапе – главное условие познавательного развития, правильной и быстрой ориентировки в бесконечно меняющимся окружении, эмоциональной отзывчивости, способности воспринимать красоту и гармонию мира.</w:t>
      </w:r>
      <w:proofErr w:type="gramEnd"/>
      <w:r w:rsidRPr="0070760B">
        <w:rPr>
          <w:color w:val="000000"/>
          <w:sz w:val="28"/>
          <w:szCs w:val="28"/>
        </w:rPr>
        <w:t xml:space="preserve"> А быстрое включение сенсорных систем является одной из ключевых способностей человека, основ его полноценного развития.</w:t>
      </w:r>
    </w:p>
    <w:p w:rsidR="0070760B" w:rsidRPr="0070760B" w:rsidRDefault="0070760B" w:rsidP="0070760B">
      <w:pPr>
        <w:pStyle w:val="a3"/>
        <w:shd w:val="clear" w:color="auto" w:fill="FFFFFF"/>
        <w:spacing w:before="0" w:beforeAutospacing="0" w:after="0" w:afterAutospacing="0"/>
        <w:rPr>
          <w:color w:val="000000"/>
          <w:sz w:val="28"/>
          <w:szCs w:val="28"/>
        </w:rPr>
      </w:pPr>
    </w:p>
    <w:p w:rsidR="00C8591C" w:rsidRPr="0070760B" w:rsidRDefault="00C8591C">
      <w:pPr>
        <w:rPr>
          <w:rFonts w:ascii="Times New Roman" w:hAnsi="Times New Roman" w:cs="Times New Roman"/>
          <w:sz w:val="28"/>
          <w:szCs w:val="28"/>
        </w:rPr>
      </w:pPr>
    </w:p>
    <w:sectPr w:rsidR="00C8591C" w:rsidRPr="0070760B" w:rsidSect="00C859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4155F"/>
    <w:multiLevelType w:val="multilevel"/>
    <w:tmpl w:val="3EDE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83DAD"/>
    <w:multiLevelType w:val="multilevel"/>
    <w:tmpl w:val="BA78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80168B"/>
    <w:multiLevelType w:val="multilevel"/>
    <w:tmpl w:val="34422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0A6A06"/>
    <w:multiLevelType w:val="multilevel"/>
    <w:tmpl w:val="91F4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CD2D75"/>
    <w:multiLevelType w:val="multilevel"/>
    <w:tmpl w:val="3E38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C82A08"/>
    <w:multiLevelType w:val="multilevel"/>
    <w:tmpl w:val="4C48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D35E69"/>
    <w:multiLevelType w:val="multilevel"/>
    <w:tmpl w:val="4B8E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2"/>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760B"/>
    <w:rsid w:val="00003A6E"/>
    <w:rsid w:val="00004289"/>
    <w:rsid w:val="00005F0E"/>
    <w:rsid w:val="0001056C"/>
    <w:rsid w:val="00011D0F"/>
    <w:rsid w:val="00014DAA"/>
    <w:rsid w:val="000209FB"/>
    <w:rsid w:val="0002242D"/>
    <w:rsid w:val="000251CA"/>
    <w:rsid w:val="00026949"/>
    <w:rsid w:val="00027EDB"/>
    <w:rsid w:val="000351E9"/>
    <w:rsid w:val="00036ADA"/>
    <w:rsid w:val="00046AF6"/>
    <w:rsid w:val="00070C78"/>
    <w:rsid w:val="000711C2"/>
    <w:rsid w:val="00072FDA"/>
    <w:rsid w:val="00073CEB"/>
    <w:rsid w:val="00075C41"/>
    <w:rsid w:val="000774E4"/>
    <w:rsid w:val="00077A1D"/>
    <w:rsid w:val="00085BC1"/>
    <w:rsid w:val="00087DAD"/>
    <w:rsid w:val="000915B8"/>
    <w:rsid w:val="00094094"/>
    <w:rsid w:val="00094E25"/>
    <w:rsid w:val="000971C8"/>
    <w:rsid w:val="000A1394"/>
    <w:rsid w:val="000A1720"/>
    <w:rsid w:val="000A25ED"/>
    <w:rsid w:val="000B4A21"/>
    <w:rsid w:val="000B4D08"/>
    <w:rsid w:val="000C04FD"/>
    <w:rsid w:val="000C25EC"/>
    <w:rsid w:val="000C309D"/>
    <w:rsid w:val="000C5F2F"/>
    <w:rsid w:val="000D0D9E"/>
    <w:rsid w:val="000D271C"/>
    <w:rsid w:val="000D34B0"/>
    <w:rsid w:val="000D3825"/>
    <w:rsid w:val="000D41E4"/>
    <w:rsid w:val="000E017E"/>
    <w:rsid w:val="000E2223"/>
    <w:rsid w:val="000E4B07"/>
    <w:rsid w:val="00107894"/>
    <w:rsid w:val="00112A4F"/>
    <w:rsid w:val="001139A2"/>
    <w:rsid w:val="001139DD"/>
    <w:rsid w:val="0011468F"/>
    <w:rsid w:val="00123666"/>
    <w:rsid w:val="00124F57"/>
    <w:rsid w:val="00125D91"/>
    <w:rsid w:val="001309CE"/>
    <w:rsid w:val="001408DE"/>
    <w:rsid w:val="00141ED1"/>
    <w:rsid w:val="00142960"/>
    <w:rsid w:val="0014579B"/>
    <w:rsid w:val="00145B69"/>
    <w:rsid w:val="00150242"/>
    <w:rsid w:val="00150B99"/>
    <w:rsid w:val="00150BF7"/>
    <w:rsid w:val="0016330C"/>
    <w:rsid w:val="00166A70"/>
    <w:rsid w:val="00167696"/>
    <w:rsid w:val="00170690"/>
    <w:rsid w:val="00173ADE"/>
    <w:rsid w:val="001833D4"/>
    <w:rsid w:val="00187BA4"/>
    <w:rsid w:val="0019009F"/>
    <w:rsid w:val="001913C9"/>
    <w:rsid w:val="00191CA7"/>
    <w:rsid w:val="0019373C"/>
    <w:rsid w:val="00193C3A"/>
    <w:rsid w:val="00197007"/>
    <w:rsid w:val="001A24CB"/>
    <w:rsid w:val="001B34C5"/>
    <w:rsid w:val="001C1A35"/>
    <w:rsid w:val="001C4823"/>
    <w:rsid w:val="001D51C9"/>
    <w:rsid w:val="001D5B44"/>
    <w:rsid w:val="001E0089"/>
    <w:rsid w:val="001E1E06"/>
    <w:rsid w:val="0020334E"/>
    <w:rsid w:val="002261AA"/>
    <w:rsid w:val="00240659"/>
    <w:rsid w:val="00241DF4"/>
    <w:rsid w:val="00245274"/>
    <w:rsid w:val="00264ACE"/>
    <w:rsid w:val="00270DC1"/>
    <w:rsid w:val="0027393F"/>
    <w:rsid w:val="00276937"/>
    <w:rsid w:val="00276B57"/>
    <w:rsid w:val="0028234D"/>
    <w:rsid w:val="00284ED8"/>
    <w:rsid w:val="00285BD7"/>
    <w:rsid w:val="0028729E"/>
    <w:rsid w:val="00293693"/>
    <w:rsid w:val="002962E5"/>
    <w:rsid w:val="00297CB4"/>
    <w:rsid w:val="002A07E3"/>
    <w:rsid w:val="002A2061"/>
    <w:rsid w:val="002B1557"/>
    <w:rsid w:val="002B1B1F"/>
    <w:rsid w:val="002B1DEE"/>
    <w:rsid w:val="002C1776"/>
    <w:rsid w:val="002D779E"/>
    <w:rsid w:val="002E0202"/>
    <w:rsid w:val="002E4BD9"/>
    <w:rsid w:val="002F16B0"/>
    <w:rsid w:val="002F190E"/>
    <w:rsid w:val="002F2689"/>
    <w:rsid w:val="002F5707"/>
    <w:rsid w:val="002F62E6"/>
    <w:rsid w:val="00304D98"/>
    <w:rsid w:val="00311D7B"/>
    <w:rsid w:val="0031207D"/>
    <w:rsid w:val="003131FD"/>
    <w:rsid w:val="003210B9"/>
    <w:rsid w:val="0032277C"/>
    <w:rsid w:val="003250AB"/>
    <w:rsid w:val="00325399"/>
    <w:rsid w:val="00331F60"/>
    <w:rsid w:val="00337F0B"/>
    <w:rsid w:val="00345B88"/>
    <w:rsid w:val="0035028A"/>
    <w:rsid w:val="00356571"/>
    <w:rsid w:val="00357BB9"/>
    <w:rsid w:val="00370C5A"/>
    <w:rsid w:val="00370C8B"/>
    <w:rsid w:val="003757E3"/>
    <w:rsid w:val="00377260"/>
    <w:rsid w:val="00381231"/>
    <w:rsid w:val="00391E0C"/>
    <w:rsid w:val="00392B0E"/>
    <w:rsid w:val="00396A39"/>
    <w:rsid w:val="003A36DF"/>
    <w:rsid w:val="003A4695"/>
    <w:rsid w:val="003A4BDC"/>
    <w:rsid w:val="003B3A1F"/>
    <w:rsid w:val="003B3AA6"/>
    <w:rsid w:val="003B4006"/>
    <w:rsid w:val="003C1FCA"/>
    <w:rsid w:val="003C4013"/>
    <w:rsid w:val="003D2565"/>
    <w:rsid w:val="003D6E05"/>
    <w:rsid w:val="003E6ED0"/>
    <w:rsid w:val="003F31CB"/>
    <w:rsid w:val="003F6AD7"/>
    <w:rsid w:val="0040478D"/>
    <w:rsid w:val="0041322F"/>
    <w:rsid w:val="00417117"/>
    <w:rsid w:val="00422AD2"/>
    <w:rsid w:val="004231AB"/>
    <w:rsid w:val="004253FA"/>
    <w:rsid w:val="0042737E"/>
    <w:rsid w:val="004362DD"/>
    <w:rsid w:val="00440C3C"/>
    <w:rsid w:val="00443D77"/>
    <w:rsid w:val="004451CF"/>
    <w:rsid w:val="004613C5"/>
    <w:rsid w:val="004646C3"/>
    <w:rsid w:val="004663D3"/>
    <w:rsid w:val="00467558"/>
    <w:rsid w:val="004710C0"/>
    <w:rsid w:val="00472AC5"/>
    <w:rsid w:val="00483430"/>
    <w:rsid w:val="00484FDE"/>
    <w:rsid w:val="004924D7"/>
    <w:rsid w:val="004A0048"/>
    <w:rsid w:val="004A1A99"/>
    <w:rsid w:val="004A5938"/>
    <w:rsid w:val="004A6B28"/>
    <w:rsid w:val="004B0229"/>
    <w:rsid w:val="004B1949"/>
    <w:rsid w:val="004B22A1"/>
    <w:rsid w:val="004B2E77"/>
    <w:rsid w:val="004B3850"/>
    <w:rsid w:val="004B684E"/>
    <w:rsid w:val="004C2914"/>
    <w:rsid w:val="004C7FA9"/>
    <w:rsid w:val="004D3138"/>
    <w:rsid w:val="004D46D5"/>
    <w:rsid w:val="004D4FD6"/>
    <w:rsid w:val="004D6E39"/>
    <w:rsid w:val="004D7AD3"/>
    <w:rsid w:val="004D7B5A"/>
    <w:rsid w:val="004E03DE"/>
    <w:rsid w:val="004E31B6"/>
    <w:rsid w:val="004F6863"/>
    <w:rsid w:val="005109FE"/>
    <w:rsid w:val="00516410"/>
    <w:rsid w:val="00523DDA"/>
    <w:rsid w:val="00546E76"/>
    <w:rsid w:val="00547B53"/>
    <w:rsid w:val="00554A16"/>
    <w:rsid w:val="00557FB1"/>
    <w:rsid w:val="00562440"/>
    <w:rsid w:val="005645B6"/>
    <w:rsid w:val="00570473"/>
    <w:rsid w:val="00573380"/>
    <w:rsid w:val="00575737"/>
    <w:rsid w:val="00576D8D"/>
    <w:rsid w:val="00580AB0"/>
    <w:rsid w:val="00586815"/>
    <w:rsid w:val="00593346"/>
    <w:rsid w:val="00596CD8"/>
    <w:rsid w:val="005A07B7"/>
    <w:rsid w:val="005A1DE9"/>
    <w:rsid w:val="005A1F30"/>
    <w:rsid w:val="005A6165"/>
    <w:rsid w:val="005B35B6"/>
    <w:rsid w:val="005C16B6"/>
    <w:rsid w:val="005C436A"/>
    <w:rsid w:val="005D7F45"/>
    <w:rsid w:val="005F10F7"/>
    <w:rsid w:val="005F4109"/>
    <w:rsid w:val="005F4E76"/>
    <w:rsid w:val="00604C51"/>
    <w:rsid w:val="00604CC0"/>
    <w:rsid w:val="00616693"/>
    <w:rsid w:val="00617786"/>
    <w:rsid w:val="0062235D"/>
    <w:rsid w:val="00622D74"/>
    <w:rsid w:val="006263DA"/>
    <w:rsid w:val="00626A01"/>
    <w:rsid w:val="00630DC0"/>
    <w:rsid w:val="00633C9A"/>
    <w:rsid w:val="00633E50"/>
    <w:rsid w:val="006406E7"/>
    <w:rsid w:val="006443DC"/>
    <w:rsid w:val="00653822"/>
    <w:rsid w:val="00660913"/>
    <w:rsid w:val="00662C18"/>
    <w:rsid w:val="006816FF"/>
    <w:rsid w:val="006829B3"/>
    <w:rsid w:val="00691BAF"/>
    <w:rsid w:val="006959AF"/>
    <w:rsid w:val="00697396"/>
    <w:rsid w:val="006A1132"/>
    <w:rsid w:val="006A1402"/>
    <w:rsid w:val="006A5E6D"/>
    <w:rsid w:val="006B2855"/>
    <w:rsid w:val="006B2F73"/>
    <w:rsid w:val="006B65C9"/>
    <w:rsid w:val="006C0BF2"/>
    <w:rsid w:val="006C3164"/>
    <w:rsid w:val="006C40E2"/>
    <w:rsid w:val="006D458B"/>
    <w:rsid w:val="006D7159"/>
    <w:rsid w:val="006D7781"/>
    <w:rsid w:val="006E24AD"/>
    <w:rsid w:val="006E3051"/>
    <w:rsid w:val="006E38BC"/>
    <w:rsid w:val="006F30D3"/>
    <w:rsid w:val="006F4CD6"/>
    <w:rsid w:val="006F6835"/>
    <w:rsid w:val="00705F49"/>
    <w:rsid w:val="0070760B"/>
    <w:rsid w:val="00720AF7"/>
    <w:rsid w:val="00721CB5"/>
    <w:rsid w:val="007319D4"/>
    <w:rsid w:val="007379A0"/>
    <w:rsid w:val="00744245"/>
    <w:rsid w:val="007461AE"/>
    <w:rsid w:val="00755008"/>
    <w:rsid w:val="007636CA"/>
    <w:rsid w:val="007803F9"/>
    <w:rsid w:val="00780FC5"/>
    <w:rsid w:val="00786200"/>
    <w:rsid w:val="00786D89"/>
    <w:rsid w:val="007930D3"/>
    <w:rsid w:val="007A0C14"/>
    <w:rsid w:val="007A7B77"/>
    <w:rsid w:val="007B34FB"/>
    <w:rsid w:val="007B41FF"/>
    <w:rsid w:val="007C503A"/>
    <w:rsid w:val="007D456E"/>
    <w:rsid w:val="007D5438"/>
    <w:rsid w:val="007D6988"/>
    <w:rsid w:val="007D7455"/>
    <w:rsid w:val="007D7EF1"/>
    <w:rsid w:val="007E6BFF"/>
    <w:rsid w:val="007F0CBF"/>
    <w:rsid w:val="007F23ED"/>
    <w:rsid w:val="007F359E"/>
    <w:rsid w:val="007F612F"/>
    <w:rsid w:val="00812579"/>
    <w:rsid w:val="0082043C"/>
    <w:rsid w:val="00823C80"/>
    <w:rsid w:val="00825A5A"/>
    <w:rsid w:val="0084093F"/>
    <w:rsid w:val="00850798"/>
    <w:rsid w:val="00850CF5"/>
    <w:rsid w:val="008545BD"/>
    <w:rsid w:val="0085666B"/>
    <w:rsid w:val="00866B58"/>
    <w:rsid w:val="0087752F"/>
    <w:rsid w:val="00883258"/>
    <w:rsid w:val="00895306"/>
    <w:rsid w:val="00895FA0"/>
    <w:rsid w:val="00897787"/>
    <w:rsid w:val="008A115B"/>
    <w:rsid w:val="008A203F"/>
    <w:rsid w:val="008A2459"/>
    <w:rsid w:val="008A35BD"/>
    <w:rsid w:val="008A5F93"/>
    <w:rsid w:val="008B07E1"/>
    <w:rsid w:val="008B7B6C"/>
    <w:rsid w:val="008B7FEA"/>
    <w:rsid w:val="008D34CD"/>
    <w:rsid w:val="008E1813"/>
    <w:rsid w:val="008E5A17"/>
    <w:rsid w:val="008E797B"/>
    <w:rsid w:val="008F4BAD"/>
    <w:rsid w:val="00911EDF"/>
    <w:rsid w:val="00913863"/>
    <w:rsid w:val="00915404"/>
    <w:rsid w:val="009212A2"/>
    <w:rsid w:val="00935F9A"/>
    <w:rsid w:val="00941F1E"/>
    <w:rsid w:val="00946454"/>
    <w:rsid w:val="00955904"/>
    <w:rsid w:val="0096122F"/>
    <w:rsid w:val="009714B0"/>
    <w:rsid w:val="00974935"/>
    <w:rsid w:val="009903FF"/>
    <w:rsid w:val="00992606"/>
    <w:rsid w:val="009A1AB9"/>
    <w:rsid w:val="009A4159"/>
    <w:rsid w:val="009A5549"/>
    <w:rsid w:val="009A712E"/>
    <w:rsid w:val="009C03B9"/>
    <w:rsid w:val="009C25D8"/>
    <w:rsid w:val="009D0EB5"/>
    <w:rsid w:val="009D1671"/>
    <w:rsid w:val="009D206F"/>
    <w:rsid w:val="009D6F27"/>
    <w:rsid w:val="009E3D0F"/>
    <w:rsid w:val="009E56A1"/>
    <w:rsid w:val="009E5E8D"/>
    <w:rsid w:val="00A0235A"/>
    <w:rsid w:val="00A02E30"/>
    <w:rsid w:val="00A13406"/>
    <w:rsid w:val="00A14F07"/>
    <w:rsid w:val="00A158FC"/>
    <w:rsid w:val="00A16164"/>
    <w:rsid w:val="00A16845"/>
    <w:rsid w:val="00A2548F"/>
    <w:rsid w:val="00A25CFD"/>
    <w:rsid w:val="00A274D1"/>
    <w:rsid w:val="00A33E4E"/>
    <w:rsid w:val="00A3615C"/>
    <w:rsid w:val="00A36EAB"/>
    <w:rsid w:val="00A37EDE"/>
    <w:rsid w:val="00A4551B"/>
    <w:rsid w:val="00A526F5"/>
    <w:rsid w:val="00A549DB"/>
    <w:rsid w:val="00A566CC"/>
    <w:rsid w:val="00A56976"/>
    <w:rsid w:val="00A64F2F"/>
    <w:rsid w:val="00A65871"/>
    <w:rsid w:val="00A666FE"/>
    <w:rsid w:val="00A66E74"/>
    <w:rsid w:val="00A812F7"/>
    <w:rsid w:val="00A82FB9"/>
    <w:rsid w:val="00A85F09"/>
    <w:rsid w:val="00A86B67"/>
    <w:rsid w:val="00A870BB"/>
    <w:rsid w:val="00A902D7"/>
    <w:rsid w:val="00A922AB"/>
    <w:rsid w:val="00AA0161"/>
    <w:rsid w:val="00AA2B5C"/>
    <w:rsid w:val="00AA2BEC"/>
    <w:rsid w:val="00AB5056"/>
    <w:rsid w:val="00AB6F41"/>
    <w:rsid w:val="00AE0C94"/>
    <w:rsid w:val="00AF02DB"/>
    <w:rsid w:val="00AF176C"/>
    <w:rsid w:val="00B03D5A"/>
    <w:rsid w:val="00B03EB8"/>
    <w:rsid w:val="00B04DE8"/>
    <w:rsid w:val="00B07FFE"/>
    <w:rsid w:val="00B12B3A"/>
    <w:rsid w:val="00B134EA"/>
    <w:rsid w:val="00B1389B"/>
    <w:rsid w:val="00B17367"/>
    <w:rsid w:val="00B20F23"/>
    <w:rsid w:val="00B271C7"/>
    <w:rsid w:val="00B30854"/>
    <w:rsid w:val="00B348B2"/>
    <w:rsid w:val="00B55CCC"/>
    <w:rsid w:val="00B61F24"/>
    <w:rsid w:val="00B66AFA"/>
    <w:rsid w:val="00B675E9"/>
    <w:rsid w:val="00B73A49"/>
    <w:rsid w:val="00B73C85"/>
    <w:rsid w:val="00B86B89"/>
    <w:rsid w:val="00B95A49"/>
    <w:rsid w:val="00BA0B4D"/>
    <w:rsid w:val="00BB0088"/>
    <w:rsid w:val="00BB4BD0"/>
    <w:rsid w:val="00BD0D25"/>
    <w:rsid w:val="00BD408B"/>
    <w:rsid w:val="00BE352F"/>
    <w:rsid w:val="00BE38E0"/>
    <w:rsid w:val="00BE424F"/>
    <w:rsid w:val="00BF0549"/>
    <w:rsid w:val="00BF2A89"/>
    <w:rsid w:val="00BF7FAE"/>
    <w:rsid w:val="00C004C0"/>
    <w:rsid w:val="00C01457"/>
    <w:rsid w:val="00C032CC"/>
    <w:rsid w:val="00C036ED"/>
    <w:rsid w:val="00C222E1"/>
    <w:rsid w:val="00C23839"/>
    <w:rsid w:val="00C278EF"/>
    <w:rsid w:val="00C343A9"/>
    <w:rsid w:val="00C3572B"/>
    <w:rsid w:val="00C36F30"/>
    <w:rsid w:val="00C42414"/>
    <w:rsid w:val="00C431D8"/>
    <w:rsid w:val="00C44DB7"/>
    <w:rsid w:val="00C450E1"/>
    <w:rsid w:val="00C55D71"/>
    <w:rsid w:val="00C61B7C"/>
    <w:rsid w:val="00C72842"/>
    <w:rsid w:val="00C85324"/>
    <w:rsid w:val="00C8591C"/>
    <w:rsid w:val="00C86FFF"/>
    <w:rsid w:val="00C87FB3"/>
    <w:rsid w:val="00C92615"/>
    <w:rsid w:val="00C96D2F"/>
    <w:rsid w:val="00CA084D"/>
    <w:rsid w:val="00CA3D23"/>
    <w:rsid w:val="00CA579B"/>
    <w:rsid w:val="00CA6C37"/>
    <w:rsid w:val="00CB37CA"/>
    <w:rsid w:val="00CB78ED"/>
    <w:rsid w:val="00CC2C78"/>
    <w:rsid w:val="00CC7DBB"/>
    <w:rsid w:val="00CD2D84"/>
    <w:rsid w:val="00CD3B24"/>
    <w:rsid w:val="00CE49A8"/>
    <w:rsid w:val="00D01482"/>
    <w:rsid w:val="00D02423"/>
    <w:rsid w:val="00D052FE"/>
    <w:rsid w:val="00D10350"/>
    <w:rsid w:val="00D1219B"/>
    <w:rsid w:val="00D2447E"/>
    <w:rsid w:val="00D24C50"/>
    <w:rsid w:val="00D24F8C"/>
    <w:rsid w:val="00D30324"/>
    <w:rsid w:val="00D3162A"/>
    <w:rsid w:val="00D3317A"/>
    <w:rsid w:val="00D342AB"/>
    <w:rsid w:val="00D35550"/>
    <w:rsid w:val="00D54C5C"/>
    <w:rsid w:val="00D646ED"/>
    <w:rsid w:val="00D674D7"/>
    <w:rsid w:val="00D7622C"/>
    <w:rsid w:val="00D8763D"/>
    <w:rsid w:val="00D92F5F"/>
    <w:rsid w:val="00D97E11"/>
    <w:rsid w:val="00DA4353"/>
    <w:rsid w:val="00DA4928"/>
    <w:rsid w:val="00DB33C9"/>
    <w:rsid w:val="00DB3D50"/>
    <w:rsid w:val="00DB49AD"/>
    <w:rsid w:val="00DC0CA3"/>
    <w:rsid w:val="00DC5A75"/>
    <w:rsid w:val="00DE23F1"/>
    <w:rsid w:val="00DE586F"/>
    <w:rsid w:val="00DF70D9"/>
    <w:rsid w:val="00DF7AB6"/>
    <w:rsid w:val="00E024E2"/>
    <w:rsid w:val="00E02B43"/>
    <w:rsid w:val="00E057ED"/>
    <w:rsid w:val="00E10C20"/>
    <w:rsid w:val="00E12B0C"/>
    <w:rsid w:val="00E1300F"/>
    <w:rsid w:val="00E23007"/>
    <w:rsid w:val="00E334A7"/>
    <w:rsid w:val="00E36FB9"/>
    <w:rsid w:val="00E37145"/>
    <w:rsid w:val="00E41F86"/>
    <w:rsid w:val="00E42841"/>
    <w:rsid w:val="00E52528"/>
    <w:rsid w:val="00E55DD1"/>
    <w:rsid w:val="00E564B2"/>
    <w:rsid w:val="00E63E07"/>
    <w:rsid w:val="00E67F83"/>
    <w:rsid w:val="00E70C8A"/>
    <w:rsid w:val="00E74F83"/>
    <w:rsid w:val="00E77717"/>
    <w:rsid w:val="00E8068C"/>
    <w:rsid w:val="00E8217E"/>
    <w:rsid w:val="00E86866"/>
    <w:rsid w:val="00E87095"/>
    <w:rsid w:val="00E93CDA"/>
    <w:rsid w:val="00EA3428"/>
    <w:rsid w:val="00EB24DD"/>
    <w:rsid w:val="00EC45D1"/>
    <w:rsid w:val="00EC48B5"/>
    <w:rsid w:val="00ED5DE3"/>
    <w:rsid w:val="00ED74D2"/>
    <w:rsid w:val="00EE3552"/>
    <w:rsid w:val="00EE3F90"/>
    <w:rsid w:val="00EF127D"/>
    <w:rsid w:val="00EF1F92"/>
    <w:rsid w:val="00EF5DC2"/>
    <w:rsid w:val="00EF7F6B"/>
    <w:rsid w:val="00F0082B"/>
    <w:rsid w:val="00F0413D"/>
    <w:rsid w:val="00F0628D"/>
    <w:rsid w:val="00F13B2E"/>
    <w:rsid w:val="00F13FF5"/>
    <w:rsid w:val="00F25259"/>
    <w:rsid w:val="00F267BA"/>
    <w:rsid w:val="00F32DF5"/>
    <w:rsid w:val="00F43EF5"/>
    <w:rsid w:val="00F523FF"/>
    <w:rsid w:val="00F53DF9"/>
    <w:rsid w:val="00F559EF"/>
    <w:rsid w:val="00F563CB"/>
    <w:rsid w:val="00F5708C"/>
    <w:rsid w:val="00F6276A"/>
    <w:rsid w:val="00F63066"/>
    <w:rsid w:val="00F66F21"/>
    <w:rsid w:val="00F7543D"/>
    <w:rsid w:val="00F77414"/>
    <w:rsid w:val="00F86FC7"/>
    <w:rsid w:val="00F900C6"/>
    <w:rsid w:val="00F90C07"/>
    <w:rsid w:val="00F9165A"/>
    <w:rsid w:val="00F93E90"/>
    <w:rsid w:val="00F94845"/>
    <w:rsid w:val="00F95BF1"/>
    <w:rsid w:val="00FA5E54"/>
    <w:rsid w:val="00FB2703"/>
    <w:rsid w:val="00FB4F09"/>
    <w:rsid w:val="00FB7776"/>
    <w:rsid w:val="00FC016D"/>
    <w:rsid w:val="00FC1E63"/>
    <w:rsid w:val="00FC7482"/>
    <w:rsid w:val="00FD0BCE"/>
    <w:rsid w:val="00FD1B23"/>
    <w:rsid w:val="00FE057E"/>
    <w:rsid w:val="00FF0851"/>
    <w:rsid w:val="00FF38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76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4270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3081</Words>
  <Characters>17563</Characters>
  <Application>Microsoft Office Word</Application>
  <DocSecurity>0</DocSecurity>
  <Lines>146</Lines>
  <Paragraphs>41</Paragraphs>
  <ScaleCrop>false</ScaleCrop>
  <Company>RePack by SPecialiST</Company>
  <LinksUpToDate>false</LinksUpToDate>
  <CharactersWithSpaces>20603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2019-08-29T19:24:00Z</dcterms:created>
  <dcterms:modified xsi:type="dcterms:W3CDTF">2019-08-29T19:36:00Z</dcterms:modified>
</cp:coreProperties>
</file>