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BAB" w:rsidRPr="00B315F3" w:rsidRDefault="007D3BAB" w:rsidP="007D3B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15F3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7D3BAB" w:rsidRPr="00B315F3" w:rsidRDefault="007D3BAB" w:rsidP="007D3B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15F3">
        <w:rPr>
          <w:rFonts w:ascii="Times New Roman" w:eastAsia="Times New Roman" w:hAnsi="Times New Roman"/>
          <w:sz w:val="24"/>
          <w:szCs w:val="24"/>
          <w:lang w:eastAsia="ru-RU"/>
        </w:rPr>
        <w:t>«Детский сад комбинированного вида № 32»</w:t>
      </w:r>
    </w:p>
    <w:p w:rsidR="007D3BAB" w:rsidRPr="00B315F3" w:rsidRDefault="007D3BAB" w:rsidP="007D3B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141300 г"/>
        </w:smartTagPr>
        <w:r w:rsidRPr="00B315F3">
          <w:rPr>
            <w:rFonts w:ascii="Times New Roman" w:eastAsia="Times New Roman" w:hAnsi="Times New Roman"/>
            <w:sz w:val="24"/>
            <w:szCs w:val="24"/>
            <w:lang w:eastAsia="ru-RU"/>
          </w:rPr>
          <w:t>141300 г</w:t>
        </w:r>
      </w:smartTag>
      <w:r w:rsidRPr="00B315F3">
        <w:rPr>
          <w:rFonts w:ascii="Times New Roman" w:eastAsia="Times New Roman" w:hAnsi="Times New Roman"/>
          <w:sz w:val="24"/>
          <w:szCs w:val="24"/>
          <w:lang w:eastAsia="ru-RU"/>
        </w:rPr>
        <w:t>. Московская область, город Сергиев Посад,</w:t>
      </w:r>
    </w:p>
    <w:p w:rsidR="007D3BAB" w:rsidRPr="00B315F3" w:rsidRDefault="007D3BAB" w:rsidP="007D3B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15F3">
        <w:rPr>
          <w:rFonts w:ascii="Times New Roman" w:eastAsia="Times New Roman" w:hAnsi="Times New Roman"/>
          <w:sz w:val="24"/>
          <w:szCs w:val="24"/>
          <w:lang w:eastAsia="ru-RU"/>
        </w:rPr>
        <w:t>ул. Дружбы, д. 13</w:t>
      </w:r>
    </w:p>
    <w:p w:rsidR="007D3BAB" w:rsidRPr="00B315F3" w:rsidRDefault="007D3BAB" w:rsidP="007D3B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15F3">
        <w:rPr>
          <w:rFonts w:ascii="Times New Roman" w:eastAsia="Times New Roman" w:hAnsi="Times New Roman"/>
          <w:sz w:val="24"/>
          <w:szCs w:val="24"/>
          <w:lang w:eastAsia="ru-RU"/>
        </w:rPr>
        <w:t>тел.: 542-03-73</w:t>
      </w:r>
    </w:p>
    <w:p w:rsidR="007D3BAB" w:rsidRPr="00B315F3" w:rsidRDefault="007D3BAB" w:rsidP="007D3B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15F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</w:t>
      </w:r>
    </w:p>
    <w:p w:rsidR="007D3BAB" w:rsidRPr="00D160A8" w:rsidRDefault="007D3BAB" w:rsidP="007D3B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3BAB" w:rsidRPr="00D160A8" w:rsidRDefault="007D3BAB" w:rsidP="007D3B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3BAB" w:rsidRPr="00D160A8" w:rsidRDefault="007D3BAB" w:rsidP="007D3B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3BAB" w:rsidRPr="00D160A8" w:rsidRDefault="007D3BAB" w:rsidP="007D3B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3BAB" w:rsidRPr="00D160A8" w:rsidRDefault="007D3BAB" w:rsidP="007D3BAB">
      <w:pPr>
        <w:tabs>
          <w:tab w:val="left" w:pos="563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60A8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7D3BAB" w:rsidRPr="00D160A8" w:rsidRDefault="007D3BAB" w:rsidP="007D3B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3BAB" w:rsidRPr="00D160A8" w:rsidRDefault="007D3BAB" w:rsidP="007D3B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3BAB" w:rsidRPr="00D160A8" w:rsidRDefault="007D3BAB" w:rsidP="007D3B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3BAB" w:rsidRPr="00D160A8" w:rsidRDefault="007D3BAB" w:rsidP="007D3B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3BAB" w:rsidRPr="00D160A8" w:rsidRDefault="007D3BAB" w:rsidP="007D3B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3BAB" w:rsidRPr="00D160A8" w:rsidRDefault="007D3BAB" w:rsidP="007D3B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3BAB" w:rsidRPr="00D160A8" w:rsidRDefault="007D3BAB" w:rsidP="007D3B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3BAB" w:rsidRPr="00D160A8" w:rsidRDefault="007D3BAB" w:rsidP="007D3B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3BAB" w:rsidRPr="00D160A8" w:rsidRDefault="007D3BAB" w:rsidP="007D3B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3BAB" w:rsidRPr="00D160A8" w:rsidRDefault="007D3BAB" w:rsidP="007D3BA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3BAB" w:rsidRPr="00D160A8" w:rsidRDefault="007D3BAB" w:rsidP="007D3BAB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7D3BAB" w:rsidRPr="00D160A8" w:rsidRDefault="007D3BAB" w:rsidP="007D3BAB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0A8">
        <w:rPr>
          <w:rFonts w:ascii="Times New Roman" w:eastAsia="Times New Roman" w:hAnsi="Times New Roman"/>
          <w:sz w:val="36"/>
          <w:szCs w:val="36"/>
          <w:lang w:eastAsia="ru-RU"/>
        </w:rPr>
        <w:t>Консультация для родителей</w:t>
      </w:r>
    </w:p>
    <w:p w:rsidR="007D3BAB" w:rsidRPr="00D160A8" w:rsidRDefault="007D3BAB" w:rsidP="007D3BAB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3BAB" w:rsidRPr="00D160A8" w:rsidRDefault="007D3BAB" w:rsidP="007D3BAB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3BAB" w:rsidRPr="007D3BAB" w:rsidRDefault="007D3BAB" w:rsidP="007D3BAB">
      <w:pPr>
        <w:jc w:val="center"/>
        <w:rPr>
          <w:rFonts w:ascii="Times New Roman" w:hAnsi="Times New Roman" w:cs="Times New Roman"/>
          <w:sz w:val="36"/>
          <w:szCs w:val="36"/>
        </w:rPr>
      </w:pPr>
      <w:r w:rsidRPr="00D160A8">
        <w:rPr>
          <w:rFonts w:ascii="Times New Roman" w:eastAsia="Times New Roman" w:hAnsi="Times New Roman"/>
          <w:b/>
          <w:i/>
          <w:sz w:val="44"/>
          <w:szCs w:val="44"/>
          <w:lang w:eastAsia="ru-RU"/>
        </w:rPr>
        <w:t xml:space="preserve">Тема: </w:t>
      </w:r>
      <w:r w:rsidRPr="007D3BAB">
        <w:rPr>
          <w:rFonts w:ascii="Times New Roman" w:hAnsi="Times New Roman" w:cs="Times New Roman"/>
          <w:sz w:val="36"/>
          <w:szCs w:val="36"/>
        </w:rPr>
        <w:t>«Сенсорное развитие детей 2-3 лет через дидактические игры»</w:t>
      </w:r>
    </w:p>
    <w:p w:rsidR="007D3BAB" w:rsidRPr="001D3F52" w:rsidRDefault="007D3BAB" w:rsidP="007D3BAB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p w:rsidR="007D3BAB" w:rsidRPr="00D160A8" w:rsidRDefault="007D3BAB" w:rsidP="007D3B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3BAB" w:rsidRPr="00D160A8" w:rsidRDefault="007D3BAB" w:rsidP="007D3BA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BAB" w:rsidRPr="00D160A8" w:rsidRDefault="007D3BAB" w:rsidP="007D3BA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BAB" w:rsidRPr="00D160A8" w:rsidRDefault="007D3BAB" w:rsidP="007D3BA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BAB" w:rsidRPr="00D160A8" w:rsidRDefault="007D3BAB" w:rsidP="007D3BA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BAB" w:rsidRPr="00D160A8" w:rsidRDefault="007D3BAB" w:rsidP="007D3BA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BAB" w:rsidRPr="00D160A8" w:rsidRDefault="007D3BAB" w:rsidP="007D3BA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BAB" w:rsidRDefault="007D3BAB" w:rsidP="007D3BAB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0A8">
        <w:rPr>
          <w:rFonts w:ascii="Times New Roman" w:eastAsia="Times New Roman" w:hAnsi="Times New Roman"/>
          <w:sz w:val="28"/>
          <w:szCs w:val="28"/>
          <w:lang w:eastAsia="ru-RU"/>
        </w:rPr>
        <w:t>Подготовила и провела воспитатель</w:t>
      </w:r>
    </w:p>
    <w:p w:rsidR="007D3BAB" w:rsidRPr="00D160A8" w:rsidRDefault="007D3BAB" w:rsidP="007D3BAB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первой квалификационной категории</w:t>
      </w:r>
    </w:p>
    <w:p w:rsidR="007D3BAB" w:rsidRPr="00D160A8" w:rsidRDefault="007D3BAB" w:rsidP="007D3BAB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BAB" w:rsidRPr="00D160A8" w:rsidRDefault="007D3BAB" w:rsidP="007D3BA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60A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Мартышина Оксана </w:t>
      </w:r>
      <w:r w:rsidRPr="00D160A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Викторовна</w:t>
      </w:r>
    </w:p>
    <w:p w:rsidR="007D3BAB" w:rsidRPr="00D160A8" w:rsidRDefault="007D3BAB" w:rsidP="007D3BA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BAB" w:rsidRPr="00D160A8" w:rsidRDefault="007D3BAB" w:rsidP="007D3BA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3BAB" w:rsidRDefault="007D3BAB" w:rsidP="007D3BAB">
      <w:pPr>
        <w:rPr>
          <w:rStyle w:val="c3"/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D3BAB" w:rsidRDefault="007D3BAB" w:rsidP="007D3BAB">
      <w:pPr>
        <w:rPr>
          <w:rStyle w:val="c3"/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lastRenderedPageBreak/>
        <w:t>Введение: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Раннее детство – особый период становления органов и систем и, прежде всего, функции мозга. Ранний возраст – самое благоприятное время для сенсорного воспитания, без которого невозможно нормальное формирование умственных способностей ребенка. Этот период важен для совершенствования деятельности органов чувств, накопления представлений об окружающем мире, распознавания творческих способностей.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Сенсорное развитие ребенка – это развитие его восприятия и формирование представлений о внешних свойствах предметов: их форме, цвете, величине, положении в пространстве, а также запахе, вкусе и т. д. Значение сенсорного развития в раннем и дошкольном возрасте трудно переоценить. Именно этот возраст наиболее благоприятен для совершенствования деятельности органов чувств, накоплении представлений об окружающем мире.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Сенсорное воспитание означает целенаправленное совершенствование, развитие у детей сенсорных процессов (ощущений, восприятий, представлений).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Ребенок в жизни сталкивается с многообразием форм, красок и других свой</w:t>
      </w:r>
      <w:proofErr w:type="gramStart"/>
      <w:r w:rsidRPr="007D3BAB">
        <w:rPr>
          <w:rFonts w:ascii="Times New Roman" w:hAnsi="Times New Roman" w:cs="Times New Roman"/>
          <w:sz w:val="28"/>
          <w:szCs w:val="28"/>
        </w:rPr>
        <w:t>ств  пр</w:t>
      </w:r>
      <w:proofErr w:type="gramEnd"/>
      <w:r w:rsidRPr="007D3BAB">
        <w:rPr>
          <w:rFonts w:ascii="Times New Roman" w:hAnsi="Times New Roman" w:cs="Times New Roman"/>
          <w:sz w:val="28"/>
          <w:szCs w:val="28"/>
        </w:rPr>
        <w:t>едметов, в частности игрушек и предметов домашнего обихода. Знакомится он и с произведениями искусства – музыкой, живописью, скульптурой. И конечно, каждый ребенок, даже без целенаправленного воспитания, так или иначе, воспринимает все это. Но если усвоение происходит стихийно, без разумного педагогического руководства взрослых, оно нередко оказывается поверхностным, неполноценным. Здесь-то приходит на помощь сенсорное воспитание – последовательное, планомерное ознакомление ребенка с сенсорной культурой.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Самые далеко идущие успехи</w:t>
      </w:r>
      <w:bookmarkStart w:id="0" w:name="_GoBack"/>
      <w:bookmarkEnd w:id="0"/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науки и техники рассчитаны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не только на мыслящего,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но и ощущающего человека"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Б. Г. Ананьев.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Разные ученые по-разному определяют, что такое сенсорное воспитание. Например: по Дьякову сенсорное воспитание означает целенаправленное совершенствование, развитие у детей сенсорных способностей (ощущений, восприятий, представлений).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D3BAB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7D3BAB">
        <w:rPr>
          <w:rFonts w:ascii="Times New Roman" w:hAnsi="Times New Roman" w:cs="Times New Roman"/>
          <w:sz w:val="28"/>
          <w:szCs w:val="28"/>
        </w:rPr>
        <w:t xml:space="preserve"> Л.А. понимает под сенсорным воспитанием последовательное, планомерное ознакомление ребенка с сенсорной культурой человека. Таким образом,  проанализировав указанные выше определения,  можно сказать, что сенсорное воспитание – это целенаправленные, последовательные и планомерные педагогические воздействия,  обеспечивающие формирование у ребенка чувственного познания, развитие у него сенсорных процессов (ощущения, восприятия, наглядных представлений) через ознакомление с сенсорной культурой человека.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Сенсорное развитие ребенка буквально с первых дней его жизни является залогом успешного осуществления разных видов деятельности, формирования различных способностей, готовности ребенка к школьному обучению.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Успешность умственного, физического, эстетического воспитания в значительной степени зависит от уровня сенсорного воспитания, то есть от того, насколько совершенно ребенок слышит, видит, осязает окружающее.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Именно поэтому так важно, чтобы сенсорное воспитание планомерно и систематически включалось во все моменты жизни ребенка, прежде всего в процессы познания окружающей жизни: предметов, их свойств и качеств.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Таким образом, проблема формирования сенсорной культуры является приоритетной, имеет первостепенное значение в развитии ребенка и требует пристального внимания.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Но,  как известно, основной формой и содержанием организации жизни детей является игра, игра - самая любимая и естественная деятельность дошкольников. "Для детей дошкольного возраста игры имеют исключительное значение: игра для них - учеба, игра для них - труд, игра для них - серьезная форма воспитания. Игра для дошкольников - способ познания окружающего", - говорила Н. К. Крупская.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Играя, ребенок учится осязанию, восприятию и усваивает все сенсорные эталоны; учится сопоставлять, сравнивать, устанавливать закономерности, принимать самостоятельное решение; развивается и познает мир.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Именно поэтому я выбрала для себя тему: «Сенсорное развитие детей 2-3 лет через дидактические игры»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Цель: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Повышение своего педагогического уровня, профессионального мастерства и компетентности.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Работа над программой профессионального самообразования поможет мне: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расширить знания о сенсорном воспитании детей раннего возраста.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обогатить развивающую среду группы по сенсорному развитию (создание и приобретение  новых игр при участии родителей)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 xml:space="preserve">- образование родителей по данной  теме подготовка  консультаций:  «Развитие сенсорных способностей у детей раннего возраста через дидактические игры», проведение бесед, родительского собрания «Путешествие в страну </w:t>
      </w:r>
      <w:proofErr w:type="spellStart"/>
      <w:r w:rsidRPr="007D3BAB">
        <w:rPr>
          <w:rFonts w:ascii="Times New Roman" w:hAnsi="Times New Roman" w:cs="Times New Roman"/>
          <w:sz w:val="28"/>
          <w:szCs w:val="28"/>
        </w:rPr>
        <w:t>Сенсорику</w:t>
      </w:r>
      <w:proofErr w:type="spellEnd"/>
      <w:r w:rsidRPr="007D3BAB">
        <w:rPr>
          <w:rFonts w:ascii="Times New Roman" w:hAnsi="Times New Roman" w:cs="Times New Roman"/>
          <w:sz w:val="28"/>
          <w:szCs w:val="28"/>
        </w:rPr>
        <w:t>».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Актуальность: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Процесс познания маленького человека отличается от процесса познания взрослого. Взрослые познают мир умом, маленькие дети – эмоциями. Познавательная активность ребенка 2-3 лет выражается, прежде всего, в развитии восприятия, символической (знаковой) функции мышления и осмысленной предметной деятельности. Проект актуален, т.к. его реализация позволяет расширить кругозор каждого ребенка на базе ближайшего  окружения, создать условия для развития самостоятельной познавательной активности. Работа в данном направлении поможет мне: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научить детей различать основные цвета;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познакомить детей с величиной и формой предметов;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сформировать навыки самостоятельной деятельности;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повысить самооценку детей, их уверенность в себе;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развить творческие способности, любознательность, наблюдательность;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сплотить детский коллектив.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развивать мелкую моторику пальцев, кистей рук;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совершенствовать движения рук, развивая психические процессы: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* произвольное внимание;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* логическое мышление;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* зрительное и слуховое восприятие;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* память;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* речь детей.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Систематизация материала по развитию сенсорных способностей у детей 2-3 лет средствами дидактических игр в соответствии с возрастными и индивидуальными возможностями.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Сформированные сенсорные представления путём выделения формы, цвета, и величины предметов.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Сформированные представления о разновидностях дидактических игр и основных приемах игры на них.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Сотрудничество ДОУ и семьи по проблеме формирования и развития сенсорных способностей у детей 2 – 3 лет.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Родители проявляют интерес в дальнейшем развитию детей.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У родителей вырос уровень по сенсорному развитию. Они научились создавать дома условия для дидактических игр и правильно подбирать их.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 xml:space="preserve">Выход темы: 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консультация для родителей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консультация для педагогов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 xml:space="preserve">- родительское собрание «Путешествие в страну </w:t>
      </w:r>
      <w:proofErr w:type="spellStart"/>
      <w:r w:rsidRPr="007D3BAB">
        <w:rPr>
          <w:rFonts w:ascii="Times New Roman" w:hAnsi="Times New Roman" w:cs="Times New Roman"/>
          <w:sz w:val="28"/>
          <w:szCs w:val="28"/>
        </w:rPr>
        <w:t>сенсорику</w:t>
      </w:r>
      <w:proofErr w:type="spellEnd"/>
      <w:r w:rsidRPr="007D3BAB">
        <w:rPr>
          <w:rFonts w:ascii="Times New Roman" w:hAnsi="Times New Roman" w:cs="Times New Roman"/>
          <w:sz w:val="28"/>
          <w:szCs w:val="28"/>
        </w:rPr>
        <w:t>»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картотека дидактических игр по сенсорному развитию для детей раннего возраста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Формы работы с родителями и детьми: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Родители: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сотрудничество через консультации,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родительские собрания,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беседы,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совместное изготовление и приобретение дидактического материала.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Дети: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специальные занятия по сенсорному воспитанию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сенсорное развитие, осуществляемое в процессе обучения рисованию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Дидактические игры на развитие тактильных ощущений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Дидактические игры и упражнения для закрепления понятия формы.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Дидактические игры и упражнения на закрепления понятия величины.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Дидактические игры и упражнения на закрепление цвета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Работу по данному направлению я начала с того, что изучила педагогическую литературу, проанализировала исследования ученых по сенсорному воспитанию дошкольников.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В ходе реализации своего проекта я разработала подборку дидактических игр: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Дидактические игры на развитие тактильных и вкусовых ощущений: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Дидактические игры и упражнения для закрепления понятия формы: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Дидактические игры и упражнения на закрепления понятия величины.</w:t>
      </w:r>
    </w:p>
    <w:p w:rsidR="00B10A8D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>- Дидактические игры и упражнения на закрепление цвета.</w:t>
      </w:r>
    </w:p>
    <w:p w:rsidR="00CC21FF" w:rsidRPr="007D3BAB" w:rsidRDefault="00B10A8D" w:rsidP="00B10A8D">
      <w:pPr>
        <w:rPr>
          <w:rFonts w:ascii="Times New Roman" w:hAnsi="Times New Roman" w:cs="Times New Roman"/>
          <w:sz w:val="28"/>
          <w:szCs w:val="28"/>
        </w:rPr>
      </w:pPr>
      <w:r w:rsidRPr="007D3BA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C21FF" w:rsidRPr="007D3BAB" w:rsidSect="007D3BAB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10A8D"/>
    <w:rsid w:val="00365600"/>
    <w:rsid w:val="00706E61"/>
    <w:rsid w:val="007D3BAB"/>
    <w:rsid w:val="00A6755A"/>
    <w:rsid w:val="00B10A8D"/>
    <w:rsid w:val="00B3208E"/>
    <w:rsid w:val="00B537B9"/>
    <w:rsid w:val="00CC2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7D3B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2019-09-21T19:53:00Z</dcterms:created>
  <dcterms:modified xsi:type="dcterms:W3CDTF">2019-09-21T19:53:00Z</dcterms:modified>
</cp:coreProperties>
</file>